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3A58" w14:textId="3E7DA24B" w:rsidR="00AA54D4" w:rsidRPr="00636709" w:rsidRDefault="00000E41" w:rsidP="00636709">
      <w:pPr>
        <w:ind w:left="-270" w:right="-180"/>
        <w:jc w:val="center"/>
        <w:rPr>
          <w:rFonts w:asciiTheme="majorHAnsi" w:hAnsiTheme="majorHAnsi" w:cstheme="majorHAnsi"/>
          <w:b/>
          <w:bCs/>
          <w:sz w:val="36"/>
          <w:szCs w:val="36"/>
        </w:rPr>
      </w:pPr>
      <w:r w:rsidRPr="00472525">
        <w:rPr>
          <w:rFonts w:ascii="Calibri Light"/>
          <w:b/>
          <w:bCs/>
          <w:color w:val="2E5395"/>
          <w:sz w:val="48"/>
        </w:rPr>
        <w:t xml:space="preserve">Annual Neuroimmunology and Multiple Sclerosis Clinical and Research </w:t>
      </w:r>
      <w:r w:rsidRPr="00472525">
        <w:rPr>
          <w:rFonts w:ascii="Calibri Light"/>
          <w:b/>
          <w:bCs/>
          <w:color w:val="2E5395"/>
          <w:sz w:val="48"/>
        </w:rPr>
        <w:br/>
        <w:t>Hybrid Program Agenda:</w:t>
      </w:r>
      <w:r w:rsidRPr="00472525">
        <w:rPr>
          <w:rFonts w:ascii="Calibri Light"/>
          <w:b/>
          <w:bCs/>
          <w:color w:val="2E5395"/>
          <w:sz w:val="48"/>
        </w:rPr>
        <w:br/>
      </w:r>
      <w:r w:rsidR="00636709" w:rsidRPr="00636709">
        <w:rPr>
          <w:rFonts w:ascii="Calibri Light" w:hAnsi="Calibri Light" w:cs="Calibri Light"/>
          <w:b/>
          <w:bCs/>
          <w:sz w:val="40"/>
          <w:szCs w:val="40"/>
        </w:rPr>
        <w:br/>
      </w:r>
      <w:r w:rsidR="00AA54D4" w:rsidRPr="00636709">
        <w:rPr>
          <w:rFonts w:ascii="Calibri Light" w:hAnsi="Calibri Light" w:cs="Calibri Light"/>
          <w:b/>
          <w:bCs/>
          <w:sz w:val="40"/>
          <w:szCs w:val="40"/>
        </w:rPr>
        <w:t>Considerations of Multiple Sclerosis (MS) in Special Patient Groups: Disease Characteristics and Personalized Care</w:t>
      </w:r>
    </w:p>
    <w:p w14:paraId="55BF4227" w14:textId="7716F301" w:rsidR="00491F30" w:rsidRDefault="00491F30" w:rsidP="00AA54D4">
      <w:pPr>
        <w:pStyle w:val="BodyText"/>
        <w:ind w:right="-720"/>
        <w:jc w:val="center"/>
        <w:rPr>
          <w:rFonts w:ascii="Times New Roman"/>
        </w:rPr>
      </w:pPr>
      <w:r>
        <w:rPr>
          <w:b/>
          <w:bCs/>
          <w:noProof/>
          <w:sz w:val="32"/>
          <w:szCs w:val="32"/>
        </w:rPr>
        <w:drawing>
          <wp:anchor distT="0" distB="0" distL="114300" distR="114300" simplePos="0" relativeHeight="251658240" behindDoc="0" locked="0" layoutInCell="1" allowOverlap="1" wp14:anchorId="1EB8E06D" wp14:editId="3E2BC31C">
            <wp:simplePos x="0" y="0"/>
            <wp:positionH relativeFrom="margin">
              <wp:align>left</wp:align>
            </wp:positionH>
            <wp:positionV relativeFrom="paragraph">
              <wp:posOffset>92710</wp:posOffset>
            </wp:positionV>
            <wp:extent cx="2221865" cy="1664335"/>
            <wp:effectExtent l="0" t="0" r="6985" b="0"/>
            <wp:wrapSquare wrapText="bothSides"/>
            <wp:docPr id="1783295942" name="Picture 1783295942" descr="A picture containing invertebr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vertebrat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1865" cy="1664335"/>
                    </a:xfrm>
                    <a:prstGeom prst="rect">
                      <a:avLst/>
                    </a:prstGeom>
                  </pic:spPr>
                </pic:pic>
              </a:graphicData>
            </a:graphic>
            <wp14:sizeRelH relativeFrom="page">
              <wp14:pctWidth>0</wp14:pctWidth>
            </wp14:sizeRelH>
            <wp14:sizeRelV relativeFrom="page">
              <wp14:pctHeight>0</wp14:pctHeight>
            </wp14:sizeRelV>
          </wp:anchor>
        </w:drawing>
      </w:r>
    </w:p>
    <w:p w14:paraId="196389A7" w14:textId="0CE2DF08" w:rsidR="00491F30" w:rsidRPr="00000E41" w:rsidRDefault="00491F30" w:rsidP="00000E41">
      <w:pPr>
        <w:pStyle w:val="Heading1"/>
        <w:tabs>
          <w:tab w:val="left" w:pos="5220"/>
        </w:tabs>
        <w:ind w:right="0"/>
        <w:jc w:val="center"/>
        <w:rPr>
          <w:b/>
          <w:bCs/>
          <w:sz w:val="48"/>
          <w:szCs w:val="48"/>
        </w:rPr>
      </w:pPr>
      <w:bookmarkStart w:id="0" w:name="Annual_UMass_Chan_Department_of_Neurolog"/>
      <w:bookmarkStart w:id="1" w:name="Friday,_November_3rd,_2023_________12:00"/>
      <w:bookmarkEnd w:id="0"/>
      <w:bookmarkEnd w:id="1"/>
      <w:r w:rsidRPr="00000E41">
        <w:rPr>
          <w:b/>
          <w:bCs/>
          <w:color w:val="2E5395"/>
          <w:sz w:val="48"/>
          <w:szCs w:val="48"/>
        </w:rPr>
        <w:t xml:space="preserve">Friday, December </w:t>
      </w:r>
      <w:r w:rsidR="00F27AA6" w:rsidRPr="00000E41">
        <w:rPr>
          <w:b/>
          <w:bCs/>
          <w:color w:val="2E5395"/>
          <w:sz w:val="48"/>
          <w:szCs w:val="48"/>
        </w:rPr>
        <w:t>19</w:t>
      </w:r>
      <w:r w:rsidRPr="00000E41">
        <w:rPr>
          <w:b/>
          <w:bCs/>
          <w:color w:val="2E5395"/>
          <w:sz w:val="48"/>
          <w:szCs w:val="48"/>
        </w:rPr>
        <w:t>, 202</w:t>
      </w:r>
      <w:r w:rsidR="00F27AA6" w:rsidRPr="00000E41">
        <w:rPr>
          <w:b/>
          <w:bCs/>
          <w:color w:val="2E5395"/>
          <w:sz w:val="48"/>
          <w:szCs w:val="48"/>
        </w:rPr>
        <w:t>5</w:t>
      </w:r>
    </w:p>
    <w:p w14:paraId="1AA47DDF" w14:textId="1FE1F82C" w:rsidR="00491F30" w:rsidRPr="00000E41" w:rsidRDefault="00491F30" w:rsidP="00000E41">
      <w:pPr>
        <w:spacing w:before="44"/>
        <w:ind w:right="630" w:firstLine="720"/>
        <w:jc w:val="center"/>
        <w:rPr>
          <w:rFonts w:ascii="Calibri Light" w:hAnsi="Calibri Light"/>
          <w:b/>
          <w:bCs/>
          <w:sz w:val="48"/>
          <w:szCs w:val="48"/>
        </w:rPr>
      </w:pPr>
      <w:r w:rsidRPr="00000E41">
        <w:rPr>
          <w:rFonts w:ascii="Calibri Light" w:hAnsi="Calibri Light"/>
          <w:b/>
          <w:bCs/>
          <w:color w:val="2E5395"/>
          <w:sz w:val="48"/>
          <w:szCs w:val="48"/>
        </w:rPr>
        <w:t>12:00</w:t>
      </w:r>
      <w:r w:rsidR="0072529D" w:rsidRPr="00000E41">
        <w:rPr>
          <w:rFonts w:ascii="Calibri Light" w:hAnsi="Calibri Light"/>
          <w:b/>
          <w:bCs/>
          <w:color w:val="2E5395"/>
          <w:spacing w:val="-3"/>
          <w:sz w:val="48"/>
          <w:szCs w:val="48"/>
        </w:rPr>
        <w:t xml:space="preserve"> PM</w:t>
      </w:r>
      <w:r w:rsidRPr="00000E41">
        <w:rPr>
          <w:rFonts w:ascii="Calibri Light" w:hAnsi="Calibri Light"/>
          <w:b/>
          <w:bCs/>
          <w:color w:val="2E5395"/>
          <w:spacing w:val="-3"/>
          <w:sz w:val="48"/>
          <w:szCs w:val="48"/>
        </w:rPr>
        <w:t xml:space="preserve"> </w:t>
      </w:r>
      <w:r w:rsidRPr="00000E41">
        <w:rPr>
          <w:rFonts w:ascii="Calibri Light" w:hAnsi="Calibri Light"/>
          <w:b/>
          <w:bCs/>
          <w:color w:val="2E5395"/>
          <w:sz w:val="48"/>
          <w:szCs w:val="48"/>
        </w:rPr>
        <w:t xml:space="preserve">– </w:t>
      </w:r>
      <w:r w:rsidR="00EB55B2" w:rsidRPr="00000E41">
        <w:rPr>
          <w:rFonts w:ascii="Calibri Light" w:hAnsi="Calibri Light"/>
          <w:b/>
          <w:bCs/>
          <w:color w:val="2E5395"/>
          <w:sz w:val="48"/>
          <w:szCs w:val="48"/>
        </w:rPr>
        <w:t>8</w:t>
      </w:r>
      <w:r w:rsidR="0072529D" w:rsidRPr="00000E41">
        <w:rPr>
          <w:rFonts w:ascii="Calibri Light" w:hAnsi="Calibri Light"/>
          <w:b/>
          <w:bCs/>
          <w:color w:val="2E5395"/>
          <w:sz w:val="48"/>
          <w:szCs w:val="48"/>
        </w:rPr>
        <w:t>:</w:t>
      </w:r>
      <w:r w:rsidR="00EB55B2" w:rsidRPr="00000E41">
        <w:rPr>
          <w:rFonts w:ascii="Calibri Light" w:hAnsi="Calibri Light"/>
          <w:b/>
          <w:bCs/>
          <w:color w:val="2E5395"/>
          <w:sz w:val="48"/>
          <w:szCs w:val="48"/>
        </w:rPr>
        <w:t>0</w:t>
      </w:r>
      <w:r w:rsidR="00254D43" w:rsidRPr="00000E41">
        <w:rPr>
          <w:rFonts w:ascii="Calibri Light" w:hAnsi="Calibri Light"/>
          <w:b/>
          <w:bCs/>
          <w:color w:val="2E5395"/>
          <w:sz w:val="48"/>
          <w:szCs w:val="48"/>
        </w:rPr>
        <w:t>0</w:t>
      </w:r>
      <w:r w:rsidR="0072529D" w:rsidRPr="00000E41">
        <w:rPr>
          <w:rFonts w:ascii="Calibri Light" w:hAnsi="Calibri Light"/>
          <w:b/>
          <w:bCs/>
          <w:color w:val="2E5395"/>
          <w:sz w:val="48"/>
          <w:szCs w:val="48"/>
        </w:rPr>
        <w:t xml:space="preserve"> PM</w:t>
      </w:r>
    </w:p>
    <w:p w14:paraId="75C8A9C8" w14:textId="7EB6E4BA" w:rsidR="00491F30" w:rsidRPr="00000E41" w:rsidRDefault="00491F30" w:rsidP="00000E41">
      <w:pPr>
        <w:pStyle w:val="Heading2"/>
        <w:spacing w:before="1" w:line="254" w:lineRule="auto"/>
        <w:ind w:left="3965" w:hanging="5"/>
        <w:jc w:val="center"/>
        <w:rPr>
          <w:b/>
          <w:bCs/>
          <w:sz w:val="40"/>
          <w:szCs w:val="40"/>
        </w:rPr>
      </w:pPr>
      <w:bookmarkStart w:id="2" w:name="In-Person:_Beechwood_Hotel___363_Plantat"/>
      <w:bookmarkEnd w:id="2"/>
      <w:r w:rsidRPr="00000E41">
        <w:rPr>
          <w:b/>
          <w:bCs/>
          <w:color w:val="2E5395"/>
          <w:spacing w:val="-7"/>
          <w:sz w:val="40"/>
          <w:szCs w:val="40"/>
        </w:rPr>
        <w:t xml:space="preserve">In-Person: </w:t>
      </w:r>
      <w:r w:rsidRPr="00000E41">
        <w:rPr>
          <w:b/>
          <w:bCs/>
          <w:color w:val="2E5395"/>
          <w:spacing w:val="-6"/>
          <w:sz w:val="40"/>
          <w:szCs w:val="40"/>
        </w:rPr>
        <w:t xml:space="preserve">Beechwood </w:t>
      </w:r>
      <w:r w:rsidRPr="00000E41">
        <w:rPr>
          <w:b/>
          <w:bCs/>
          <w:color w:val="2E5395"/>
          <w:spacing w:val="-5"/>
          <w:sz w:val="40"/>
          <w:szCs w:val="40"/>
        </w:rPr>
        <w:t xml:space="preserve">Hotel </w:t>
      </w:r>
      <w:r w:rsidRPr="00000E41">
        <w:rPr>
          <w:b/>
          <w:bCs/>
          <w:color w:val="2E5395"/>
          <w:spacing w:val="-5"/>
          <w:sz w:val="40"/>
          <w:szCs w:val="40"/>
        </w:rPr>
        <w:br/>
      </w:r>
      <w:r w:rsidRPr="00000E41">
        <w:rPr>
          <w:b/>
          <w:bCs/>
          <w:color w:val="2E5395"/>
          <w:sz w:val="40"/>
          <w:szCs w:val="40"/>
        </w:rPr>
        <w:t xml:space="preserve">363 </w:t>
      </w:r>
      <w:r w:rsidRPr="00000E41">
        <w:rPr>
          <w:b/>
          <w:bCs/>
          <w:color w:val="2E5395"/>
          <w:spacing w:val="-9"/>
          <w:sz w:val="40"/>
          <w:szCs w:val="40"/>
        </w:rPr>
        <w:t xml:space="preserve">Plantation </w:t>
      </w:r>
      <w:r w:rsidRPr="00000E41">
        <w:rPr>
          <w:b/>
          <w:bCs/>
          <w:color w:val="2E5395"/>
          <w:spacing w:val="-7"/>
          <w:sz w:val="40"/>
          <w:szCs w:val="40"/>
        </w:rPr>
        <w:t>St.</w:t>
      </w:r>
      <w:r w:rsidR="00000E41">
        <w:rPr>
          <w:b/>
          <w:bCs/>
          <w:color w:val="2E5395"/>
          <w:spacing w:val="-7"/>
          <w:sz w:val="40"/>
          <w:szCs w:val="40"/>
        </w:rPr>
        <w:t>,</w:t>
      </w:r>
      <w:r w:rsidRPr="00000E41">
        <w:rPr>
          <w:b/>
          <w:bCs/>
          <w:color w:val="2E5395"/>
          <w:spacing w:val="-7"/>
          <w:sz w:val="40"/>
          <w:szCs w:val="40"/>
        </w:rPr>
        <w:t xml:space="preserve"> </w:t>
      </w:r>
      <w:r w:rsidRPr="00000E41">
        <w:rPr>
          <w:b/>
          <w:bCs/>
          <w:color w:val="2E5395"/>
          <w:spacing w:val="-6"/>
          <w:sz w:val="40"/>
          <w:szCs w:val="40"/>
        </w:rPr>
        <w:t xml:space="preserve">Worcester, </w:t>
      </w:r>
      <w:r w:rsidRPr="00000E41">
        <w:rPr>
          <w:b/>
          <w:bCs/>
          <w:color w:val="2E5395"/>
          <w:spacing w:val="-7"/>
          <w:sz w:val="40"/>
          <w:szCs w:val="40"/>
        </w:rPr>
        <w:t>MA</w:t>
      </w:r>
    </w:p>
    <w:p w14:paraId="2E264BE1" w14:textId="77777777" w:rsidR="00491F30" w:rsidRPr="00472525" w:rsidRDefault="00491F30" w:rsidP="00491F30">
      <w:pPr>
        <w:pStyle w:val="BodyText"/>
        <w:spacing w:before="4"/>
        <w:rPr>
          <w:rFonts w:ascii="Calibri Light"/>
          <w:b/>
          <w:bCs/>
          <w:sz w:val="37"/>
        </w:rPr>
      </w:pPr>
    </w:p>
    <w:p w14:paraId="0E39B1B6" w14:textId="389278C7" w:rsidR="00491F30" w:rsidRPr="00472525" w:rsidRDefault="00491F30" w:rsidP="00000E41">
      <w:pPr>
        <w:ind w:left="3960" w:right="-180"/>
        <w:rPr>
          <w:rFonts w:ascii="Calibri"/>
          <w:b/>
          <w:bCs/>
          <w:sz w:val="36"/>
        </w:rPr>
      </w:pPr>
      <w:bookmarkStart w:id="3" w:name="Via_Zoom_12:30p.m.-6:45p.m._(link_will_b"/>
      <w:bookmarkEnd w:id="3"/>
      <w:r w:rsidRPr="00472525">
        <w:rPr>
          <w:b/>
          <w:bCs/>
          <w:color w:val="2E5395"/>
          <w:sz w:val="36"/>
        </w:rPr>
        <w:t>Via Zoom 1:00</w:t>
      </w:r>
      <w:r w:rsidR="0072529D">
        <w:rPr>
          <w:b/>
          <w:bCs/>
          <w:color w:val="2E5395"/>
          <w:sz w:val="36"/>
        </w:rPr>
        <w:t xml:space="preserve"> PM –</w:t>
      </w:r>
      <w:r w:rsidRPr="00472525">
        <w:rPr>
          <w:b/>
          <w:bCs/>
          <w:color w:val="2E5395"/>
          <w:sz w:val="36"/>
        </w:rPr>
        <w:t xml:space="preserve"> </w:t>
      </w:r>
      <w:r w:rsidR="00AA54D4">
        <w:rPr>
          <w:b/>
          <w:bCs/>
          <w:color w:val="2E5395"/>
          <w:sz w:val="36"/>
        </w:rPr>
        <w:t>6</w:t>
      </w:r>
      <w:r w:rsidR="00254D43">
        <w:rPr>
          <w:b/>
          <w:bCs/>
          <w:color w:val="2E5395"/>
          <w:sz w:val="36"/>
        </w:rPr>
        <w:t>:30</w:t>
      </w:r>
      <w:r w:rsidR="0072529D">
        <w:rPr>
          <w:b/>
          <w:bCs/>
          <w:color w:val="2E5395"/>
          <w:sz w:val="36"/>
        </w:rPr>
        <w:t>PM</w:t>
      </w:r>
    </w:p>
    <w:p w14:paraId="566344B8" w14:textId="77777777" w:rsidR="00491F30" w:rsidRPr="000D5365" w:rsidRDefault="00491F30" w:rsidP="000D5365">
      <w:pPr>
        <w:pStyle w:val="Heading3"/>
        <w:spacing w:before="36"/>
        <w:ind w:left="3360" w:firstLine="600"/>
        <w:rPr>
          <w:rFonts w:ascii="Calibri"/>
          <w:sz w:val="24"/>
          <w:szCs w:val="24"/>
        </w:rPr>
      </w:pPr>
      <w:r w:rsidRPr="000D5365">
        <w:rPr>
          <w:rFonts w:ascii="Calibri"/>
          <w:color w:val="2E5395"/>
          <w:sz w:val="24"/>
          <w:szCs w:val="24"/>
        </w:rPr>
        <w:t>(link will be provided 1 day prior to meeting)</w:t>
      </w:r>
    </w:p>
    <w:p w14:paraId="39502A20" w14:textId="77777777" w:rsidR="00491F30" w:rsidRPr="000D5365" w:rsidRDefault="00491F30" w:rsidP="00491F30">
      <w:pPr>
        <w:pStyle w:val="BodyText"/>
        <w:rPr>
          <w:sz w:val="24"/>
          <w:szCs w:val="24"/>
        </w:rPr>
      </w:pPr>
    </w:p>
    <w:p w14:paraId="12188781" w14:textId="2354523A" w:rsidR="00491F30" w:rsidRDefault="00491F30" w:rsidP="00491F30">
      <w:pPr>
        <w:ind w:left="140" w:right="325"/>
        <w:jc w:val="center"/>
        <w:rPr>
          <w:b/>
          <w:sz w:val="52"/>
        </w:rPr>
      </w:pPr>
      <w:hyperlink r:id="rId9" w:history="1">
        <w:r w:rsidRPr="00064C94">
          <w:rPr>
            <w:rStyle w:val="Hyperlink"/>
            <w:b/>
            <w:sz w:val="52"/>
          </w:rPr>
          <w:t>Register Now</w:t>
        </w:r>
        <w:r w:rsidRPr="00064C94">
          <w:rPr>
            <w:rStyle w:val="Hyperlink"/>
          </w:rPr>
          <w:t xml:space="preserve"> </w:t>
        </w:r>
      </w:hyperlink>
    </w:p>
    <w:p w14:paraId="14121F02" w14:textId="77777777" w:rsidR="000D637E" w:rsidRDefault="000D637E" w:rsidP="009E4DE0">
      <w:pPr>
        <w:rPr>
          <w:rFonts w:ascii="Calibri" w:hAnsi="Calibri" w:cs="Calibri"/>
          <w:b/>
          <w:bCs/>
          <w:kern w:val="36"/>
          <w:sz w:val="24"/>
          <w:szCs w:val="24"/>
        </w:rPr>
      </w:pPr>
    </w:p>
    <w:p w14:paraId="0F576374" w14:textId="32F5A044" w:rsidR="009E4DE0" w:rsidRPr="00980EEA" w:rsidRDefault="009E4DE0" w:rsidP="009E4DE0">
      <w:pPr>
        <w:rPr>
          <w:rFonts w:ascii="Calibri" w:hAnsi="Calibri" w:cs="Calibri"/>
          <w:b/>
          <w:bCs/>
          <w:kern w:val="36"/>
          <w:sz w:val="24"/>
          <w:szCs w:val="24"/>
        </w:rPr>
      </w:pPr>
      <w:r w:rsidRPr="00980EEA">
        <w:rPr>
          <w:rFonts w:ascii="Calibri" w:hAnsi="Calibri" w:cs="Calibri"/>
          <w:b/>
          <w:bCs/>
          <w:kern w:val="36"/>
          <w:sz w:val="24"/>
          <w:szCs w:val="24"/>
        </w:rPr>
        <w:t xml:space="preserve">Course Directors: </w:t>
      </w:r>
    </w:p>
    <w:p w14:paraId="0419DCC1" w14:textId="2B958381" w:rsidR="009E4DE0" w:rsidRPr="00980EEA" w:rsidRDefault="009E4DE0" w:rsidP="009E4DE0">
      <w:pPr>
        <w:pStyle w:val="ListParagraph"/>
        <w:numPr>
          <w:ilvl w:val="0"/>
          <w:numId w:val="2"/>
        </w:numPr>
        <w:rPr>
          <w:sz w:val="40"/>
          <w:szCs w:val="40"/>
        </w:rPr>
      </w:pPr>
      <w:r w:rsidRPr="00980EEA">
        <w:rPr>
          <w:rFonts w:ascii="Calibri" w:hAnsi="Calibri" w:cs="Calibri"/>
          <w:kern w:val="36"/>
          <w:sz w:val="24"/>
          <w:szCs w:val="24"/>
        </w:rPr>
        <w:t>Christopher Hemond, MD</w:t>
      </w:r>
      <w:r w:rsidRPr="003F17E0">
        <w:rPr>
          <w:rFonts w:ascii="Calibri" w:hAnsi="Calibri" w:cs="Calibri"/>
          <w:kern w:val="36"/>
          <w:sz w:val="24"/>
          <w:szCs w:val="24"/>
        </w:rPr>
        <w:t>, Assistant Professor, Associate Research Director, Neuroimmunology</w:t>
      </w:r>
      <w:r w:rsidR="00FF5C67">
        <w:rPr>
          <w:rFonts w:ascii="Calibri" w:hAnsi="Calibri" w:cs="Calibri"/>
          <w:kern w:val="36"/>
          <w:sz w:val="24"/>
          <w:szCs w:val="24"/>
        </w:rPr>
        <w:t>/MS Division</w:t>
      </w:r>
    </w:p>
    <w:p w14:paraId="39E98DAE" w14:textId="04159C07" w:rsidR="00491F30" w:rsidRPr="003F17E0" w:rsidRDefault="009E4DE0" w:rsidP="00980EEA">
      <w:pPr>
        <w:pStyle w:val="ListParagraph"/>
        <w:numPr>
          <w:ilvl w:val="0"/>
          <w:numId w:val="2"/>
        </w:numPr>
        <w:rPr>
          <w:sz w:val="40"/>
          <w:szCs w:val="40"/>
        </w:rPr>
      </w:pPr>
      <w:r w:rsidRPr="003F17E0">
        <w:rPr>
          <w:rFonts w:ascii="Calibri" w:hAnsi="Calibri" w:cs="Calibri"/>
          <w:kern w:val="36"/>
          <w:sz w:val="24"/>
          <w:szCs w:val="24"/>
        </w:rPr>
        <w:t>C</w:t>
      </w:r>
      <w:r w:rsidRPr="00980EEA">
        <w:rPr>
          <w:rFonts w:ascii="Calibri" w:hAnsi="Calibri" w:cs="Calibri"/>
          <w:kern w:val="36"/>
          <w:sz w:val="24"/>
          <w:szCs w:val="24"/>
        </w:rPr>
        <w:t>arolina Ionete, MD</w:t>
      </w:r>
      <w:r w:rsidRPr="003F17E0">
        <w:rPr>
          <w:rFonts w:ascii="Calibri" w:hAnsi="Calibri" w:cs="Calibri"/>
          <w:kern w:val="36"/>
          <w:sz w:val="24"/>
          <w:szCs w:val="24"/>
        </w:rPr>
        <w:t>,</w:t>
      </w:r>
      <w:r w:rsidRPr="00980EEA">
        <w:rPr>
          <w:rFonts w:ascii="Calibri" w:hAnsi="Calibri" w:cs="Calibri"/>
          <w:kern w:val="36"/>
          <w:sz w:val="24"/>
          <w:szCs w:val="24"/>
        </w:rPr>
        <w:t xml:space="preserve"> PhD</w:t>
      </w:r>
      <w:r w:rsidRPr="003F17E0">
        <w:rPr>
          <w:rFonts w:ascii="Calibri" w:hAnsi="Calibri" w:cs="Calibri"/>
          <w:kern w:val="36"/>
          <w:sz w:val="24"/>
          <w:szCs w:val="24"/>
        </w:rPr>
        <w:t>, Professor, Director, Neuroimmunology</w:t>
      </w:r>
      <w:r w:rsidR="00FF5C67">
        <w:rPr>
          <w:rFonts w:ascii="Calibri" w:hAnsi="Calibri" w:cs="Calibri"/>
          <w:kern w:val="36"/>
          <w:sz w:val="24"/>
          <w:szCs w:val="24"/>
        </w:rPr>
        <w:t>/MS Division</w:t>
      </w:r>
      <w:r w:rsidRPr="003F17E0">
        <w:rPr>
          <w:rFonts w:ascii="Calibri" w:hAnsi="Calibri" w:cs="Calibri"/>
          <w:kern w:val="36"/>
          <w:sz w:val="24"/>
          <w:szCs w:val="24"/>
        </w:rPr>
        <w:t xml:space="preserve"> and Multiple Sclerosis Center</w:t>
      </w:r>
      <w:r w:rsidR="00E66EF3" w:rsidRPr="003F17E0">
        <w:rPr>
          <w:sz w:val="40"/>
          <w:szCs w:val="40"/>
        </w:rPr>
        <w:t xml:space="preserve"> </w:t>
      </w:r>
    </w:p>
    <w:p w14:paraId="327436BA" w14:textId="77777777" w:rsidR="00434759" w:rsidRDefault="00E66EF3" w:rsidP="00180BAB">
      <w:pPr>
        <w:rPr>
          <w:rFonts w:ascii="Calibri" w:hAnsi="Calibri" w:cs="Calibri"/>
          <w:b/>
          <w:bCs/>
          <w:color w:val="000000" w:themeColor="text1"/>
          <w:kern w:val="36"/>
          <w:sz w:val="24"/>
          <w:szCs w:val="24"/>
          <w:highlight w:val="yellow"/>
        </w:rPr>
      </w:pPr>
      <w:r>
        <w:rPr>
          <w:rFonts w:cstheme="minorHAnsi"/>
          <w:b/>
          <w:bCs/>
          <w:sz w:val="16"/>
          <w:szCs w:val="16"/>
        </w:rPr>
        <w:br/>
      </w:r>
    </w:p>
    <w:p w14:paraId="37D9048D" w14:textId="77777777" w:rsidR="00434759" w:rsidRDefault="00434759" w:rsidP="00180BAB">
      <w:pPr>
        <w:rPr>
          <w:rFonts w:ascii="Calibri" w:hAnsi="Calibri" w:cs="Calibri"/>
          <w:b/>
          <w:bCs/>
          <w:color w:val="000000" w:themeColor="text1"/>
          <w:kern w:val="36"/>
          <w:sz w:val="24"/>
          <w:szCs w:val="24"/>
          <w:highlight w:val="yellow"/>
        </w:rPr>
      </w:pPr>
    </w:p>
    <w:p w14:paraId="0BCE4F59" w14:textId="77777777" w:rsidR="00434759" w:rsidRDefault="00434759" w:rsidP="00180BAB">
      <w:pPr>
        <w:rPr>
          <w:rFonts w:ascii="Calibri" w:hAnsi="Calibri" w:cs="Calibri"/>
          <w:b/>
          <w:bCs/>
          <w:color w:val="000000" w:themeColor="text1"/>
          <w:kern w:val="36"/>
          <w:sz w:val="24"/>
          <w:szCs w:val="24"/>
          <w:highlight w:val="yellow"/>
        </w:rPr>
      </w:pPr>
    </w:p>
    <w:p w14:paraId="1D9746BE" w14:textId="275C1587" w:rsidR="0008627D" w:rsidRPr="00000E41" w:rsidRDefault="00E66EF3" w:rsidP="0008627D">
      <w:pPr>
        <w:spacing w:line="278" w:lineRule="auto"/>
        <w:rPr>
          <w:sz w:val="24"/>
          <w:szCs w:val="24"/>
        </w:rPr>
      </w:pPr>
      <w:r w:rsidRPr="0008627D">
        <w:rPr>
          <w:rFonts w:ascii="Calibri" w:hAnsi="Calibri" w:cs="Calibri"/>
          <w:b/>
          <w:bCs/>
          <w:color w:val="000000" w:themeColor="text1"/>
          <w:kern w:val="36"/>
          <w:sz w:val="24"/>
          <w:szCs w:val="24"/>
        </w:rPr>
        <w:t xml:space="preserve">Program Description: </w:t>
      </w:r>
      <w:r w:rsidR="0008627D" w:rsidRPr="00000E41">
        <w:rPr>
          <w:sz w:val="24"/>
          <w:szCs w:val="24"/>
        </w:rPr>
        <w:t>UMass symposium on "Considerations of Multiple Sclerosis (MS) in Special Patient Groups" will address the complexities of MS management beyond the general population, focusing on specific demographics with unique clinical needs and life circumstances. </w:t>
      </w:r>
    </w:p>
    <w:p w14:paraId="4F81B639" w14:textId="0C78FCB0" w:rsidR="0008627D" w:rsidRPr="00000E41" w:rsidRDefault="0008627D" w:rsidP="0008627D">
      <w:pPr>
        <w:spacing w:line="278" w:lineRule="auto"/>
        <w:rPr>
          <w:sz w:val="24"/>
          <w:szCs w:val="24"/>
        </w:rPr>
      </w:pPr>
      <w:r w:rsidRPr="00000E41">
        <w:rPr>
          <w:sz w:val="24"/>
          <w:szCs w:val="24"/>
        </w:rPr>
        <w:t xml:space="preserve">Our program will include the </w:t>
      </w:r>
      <w:r w:rsidR="00636709" w:rsidRPr="00000E41">
        <w:rPr>
          <w:sz w:val="24"/>
          <w:szCs w:val="24"/>
        </w:rPr>
        <w:t>characteristics of disease</w:t>
      </w:r>
      <w:r w:rsidRPr="00000E41">
        <w:rPr>
          <w:sz w:val="24"/>
          <w:szCs w:val="24"/>
        </w:rPr>
        <w:t xml:space="preserve"> in special populations</w:t>
      </w:r>
    </w:p>
    <w:p w14:paraId="3E389953" w14:textId="77777777" w:rsidR="0008627D" w:rsidRPr="00000E41" w:rsidRDefault="0008627D" w:rsidP="0008627D">
      <w:pPr>
        <w:numPr>
          <w:ilvl w:val="0"/>
          <w:numId w:val="3"/>
        </w:numPr>
        <w:spacing w:line="278" w:lineRule="auto"/>
        <w:rPr>
          <w:sz w:val="24"/>
          <w:szCs w:val="24"/>
        </w:rPr>
      </w:pPr>
      <w:r w:rsidRPr="00000E41">
        <w:rPr>
          <w:b/>
          <w:bCs/>
          <w:sz w:val="24"/>
          <w:szCs w:val="24"/>
        </w:rPr>
        <w:t>MS in the pediatric population:</w:t>
      </w:r>
      <w:r w:rsidRPr="00000E41">
        <w:rPr>
          <w:sz w:val="24"/>
          <w:szCs w:val="24"/>
        </w:rPr>
        <w:t> Explore the unique presentation and progression of MS in children and adolescents, including challenges with diagnosis, long-term disease monitoring, and the use of disease-modifying therapies (DMTs).</w:t>
      </w:r>
    </w:p>
    <w:p w14:paraId="1C5EDF38" w14:textId="77777777" w:rsidR="0008627D" w:rsidRPr="00000E41" w:rsidRDefault="0008627D" w:rsidP="0008627D">
      <w:pPr>
        <w:numPr>
          <w:ilvl w:val="0"/>
          <w:numId w:val="3"/>
        </w:numPr>
        <w:spacing w:line="278" w:lineRule="auto"/>
        <w:rPr>
          <w:sz w:val="24"/>
          <w:szCs w:val="24"/>
        </w:rPr>
      </w:pPr>
      <w:r w:rsidRPr="00000E41">
        <w:rPr>
          <w:b/>
          <w:bCs/>
          <w:sz w:val="24"/>
          <w:szCs w:val="24"/>
        </w:rPr>
        <w:t>Aging with MS:</w:t>
      </w:r>
      <w:r w:rsidRPr="00000E41">
        <w:rPr>
          <w:sz w:val="24"/>
          <w:szCs w:val="24"/>
        </w:rPr>
        <w:t> Discuss considerations for older adults, such as managing age-related comorbidities, treatment safety in an aging population, and the increasing risk of progression independent of relapse activity (PIRA).</w:t>
      </w:r>
    </w:p>
    <w:p w14:paraId="7EA6278E" w14:textId="77777777" w:rsidR="0008627D" w:rsidRPr="00000E41" w:rsidRDefault="0008627D" w:rsidP="0008627D">
      <w:pPr>
        <w:numPr>
          <w:ilvl w:val="0"/>
          <w:numId w:val="3"/>
        </w:numPr>
        <w:spacing w:line="278" w:lineRule="auto"/>
        <w:rPr>
          <w:sz w:val="24"/>
          <w:szCs w:val="24"/>
        </w:rPr>
      </w:pPr>
      <w:r w:rsidRPr="00000E41">
        <w:rPr>
          <w:b/>
          <w:bCs/>
          <w:sz w:val="24"/>
          <w:szCs w:val="24"/>
        </w:rPr>
        <w:t>MS and pregnancy/family planning:</w:t>
      </w:r>
      <w:r w:rsidRPr="00000E41">
        <w:rPr>
          <w:sz w:val="24"/>
          <w:szCs w:val="24"/>
        </w:rPr>
        <w:t> Focus on evidence-based strategies for managing MS in women who are pregnant, breastfeeding, or planning a family. Review the safety of DMTs and considerations for relapse management during and after pregnancy.</w:t>
      </w:r>
    </w:p>
    <w:p w14:paraId="474865FA" w14:textId="77777777" w:rsidR="0008627D" w:rsidRDefault="0008627D" w:rsidP="0008627D">
      <w:pPr>
        <w:numPr>
          <w:ilvl w:val="0"/>
          <w:numId w:val="3"/>
        </w:numPr>
        <w:spacing w:line="278" w:lineRule="auto"/>
        <w:rPr>
          <w:sz w:val="24"/>
          <w:szCs w:val="24"/>
        </w:rPr>
      </w:pPr>
      <w:r w:rsidRPr="00000E41">
        <w:rPr>
          <w:b/>
          <w:bCs/>
          <w:sz w:val="24"/>
          <w:szCs w:val="24"/>
        </w:rPr>
        <w:t>Ethnic and racial considerations:</w:t>
      </w:r>
      <w:r w:rsidRPr="00000E41">
        <w:rPr>
          <w:sz w:val="24"/>
          <w:szCs w:val="24"/>
        </w:rPr>
        <w:t> Examine how ethnicity and race can influence MS disease characteristics, treatment response, and outcomes. Highlight genetic factors and health disparities. </w:t>
      </w:r>
    </w:p>
    <w:p w14:paraId="03F7AB17" w14:textId="0B119F8F" w:rsidR="00A4786B" w:rsidRDefault="007137AB" w:rsidP="007137AB">
      <w:pPr>
        <w:numPr>
          <w:ilvl w:val="0"/>
          <w:numId w:val="3"/>
        </w:numPr>
        <w:spacing w:line="278" w:lineRule="auto"/>
        <w:rPr>
          <w:sz w:val="24"/>
          <w:szCs w:val="24"/>
        </w:rPr>
      </w:pPr>
      <w:r w:rsidRPr="007137AB">
        <w:rPr>
          <w:b/>
          <w:bCs/>
          <w:sz w:val="24"/>
          <w:szCs w:val="24"/>
        </w:rPr>
        <w:t>MS in men:</w:t>
      </w:r>
      <w:r w:rsidRPr="007137AB">
        <w:rPr>
          <w:sz w:val="24"/>
          <w:szCs w:val="24"/>
        </w:rPr>
        <w:t xml:space="preserve"> Discuss </w:t>
      </w:r>
      <w:r>
        <w:rPr>
          <w:sz w:val="24"/>
          <w:szCs w:val="24"/>
        </w:rPr>
        <w:t>differences in</w:t>
      </w:r>
      <w:r w:rsidRPr="007137AB">
        <w:rPr>
          <w:sz w:val="24"/>
          <w:szCs w:val="24"/>
        </w:rPr>
        <w:t xml:space="preserve"> MS type</w:t>
      </w:r>
      <w:r>
        <w:rPr>
          <w:sz w:val="24"/>
          <w:szCs w:val="24"/>
        </w:rPr>
        <w:t>s in men</w:t>
      </w:r>
      <w:r w:rsidRPr="007137AB">
        <w:rPr>
          <w:sz w:val="24"/>
          <w:szCs w:val="24"/>
        </w:rPr>
        <w:t>, disease severit</w:t>
      </w:r>
      <w:r>
        <w:rPr>
          <w:sz w:val="24"/>
          <w:szCs w:val="24"/>
        </w:rPr>
        <w:t>y</w:t>
      </w:r>
      <w:r w:rsidRPr="007137AB">
        <w:rPr>
          <w:sz w:val="24"/>
          <w:szCs w:val="24"/>
        </w:rPr>
        <w:t xml:space="preserve"> and biology of difference</w:t>
      </w:r>
      <w:r>
        <w:rPr>
          <w:sz w:val="24"/>
          <w:szCs w:val="24"/>
        </w:rPr>
        <w:t>s</w:t>
      </w:r>
      <w:r w:rsidRPr="007137AB">
        <w:rPr>
          <w:sz w:val="24"/>
          <w:szCs w:val="24"/>
        </w:rPr>
        <w:t xml:space="preserve"> of MS between men and women</w:t>
      </w:r>
      <w:r>
        <w:rPr>
          <w:sz w:val="24"/>
          <w:szCs w:val="24"/>
        </w:rPr>
        <w:t>.</w:t>
      </w:r>
    </w:p>
    <w:p w14:paraId="682B96C0" w14:textId="350F443E" w:rsidR="00AE0DE1" w:rsidRDefault="00AE0DE1" w:rsidP="007137AB">
      <w:pPr>
        <w:numPr>
          <w:ilvl w:val="0"/>
          <w:numId w:val="3"/>
        </w:numPr>
        <w:spacing w:line="278" w:lineRule="auto"/>
        <w:rPr>
          <w:sz w:val="24"/>
          <w:szCs w:val="24"/>
        </w:rPr>
      </w:pPr>
      <w:r>
        <w:rPr>
          <w:b/>
          <w:bCs/>
          <w:sz w:val="24"/>
          <w:szCs w:val="24"/>
        </w:rPr>
        <w:t>MS with markers of “smoldering” inflammation:</w:t>
      </w:r>
      <w:r>
        <w:rPr>
          <w:sz w:val="24"/>
          <w:szCs w:val="24"/>
        </w:rPr>
        <w:t xml:space="preserve"> Identify imaging biomarkers that represent signs of ongoing, low-grade inflammatory activity and discuss possible interventions. </w:t>
      </w:r>
    </w:p>
    <w:p w14:paraId="3F7CF72B" w14:textId="77777777" w:rsidR="0008627D" w:rsidRPr="00000E41" w:rsidRDefault="0008627D" w:rsidP="0008627D">
      <w:pPr>
        <w:spacing w:line="278" w:lineRule="auto"/>
        <w:rPr>
          <w:sz w:val="24"/>
          <w:szCs w:val="24"/>
        </w:rPr>
      </w:pPr>
      <w:r w:rsidRPr="00000E41">
        <w:rPr>
          <w:sz w:val="24"/>
          <w:szCs w:val="24"/>
        </w:rPr>
        <w:t>Personalized care and therapeutic strategies:</w:t>
      </w:r>
    </w:p>
    <w:p w14:paraId="3823142C" w14:textId="77777777" w:rsidR="0008627D" w:rsidRPr="00000E41" w:rsidRDefault="0008627D" w:rsidP="0008627D">
      <w:pPr>
        <w:numPr>
          <w:ilvl w:val="0"/>
          <w:numId w:val="4"/>
        </w:numPr>
        <w:spacing w:line="278" w:lineRule="auto"/>
        <w:rPr>
          <w:sz w:val="24"/>
          <w:szCs w:val="24"/>
        </w:rPr>
      </w:pPr>
      <w:r w:rsidRPr="00000E41">
        <w:rPr>
          <w:b/>
          <w:bCs/>
          <w:sz w:val="24"/>
          <w:szCs w:val="24"/>
        </w:rPr>
        <w:t>Individualizing DMT selection:</w:t>
      </w:r>
      <w:r w:rsidRPr="00000E41">
        <w:rPr>
          <w:sz w:val="24"/>
          <w:szCs w:val="24"/>
        </w:rPr>
        <w:t> Discuss the process of choosing the most appropriate DMT for a patient based on individual factors like age, disease severity, comorbidities, and lifestyle. This includes balancing efficacy and safety profiles of available treatments.</w:t>
      </w:r>
    </w:p>
    <w:p w14:paraId="34C9B6E0" w14:textId="6DE0E60B" w:rsidR="0008627D" w:rsidRPr="00000E41" w:rsidRDefault="0008627D" w:rsidP="0008627D">
      <w:pPr>
        <w:numPr>
          <w:ilvl w:val="0"/>
          <w:numId w:val="4"/>
        </w:numPr>
        <w:spacing w:line="278" w:lineRule="auto"/>
        <w:rPr>
          <w:sz w:val="24"/>
          <w:szCs w:val="24"/>
        </w:rPr>
      </w:pPr>
      <w:r w:rsidRPr="00000E41">
        <w:rPr>
          <w:b/>
          <w:bCs/>
          <w:sz w:val="24"/>
          <w:szCs w:val="24"/>
        </w:rPr>
        <w:t>Emerging therapies:</w:t>
      </w:r>
      <w:r w:rsidRPr="00000E41">
        <w:rPr>
          <w:sz w:val="24"/>
          <w:szCs w:val="24"/>
        </w:rPr>
        <w:t xml:space="preserve"> Review the latest evidence on novel and emerging DMTs and their potential clinical implications for </w:t>
      </w:r>
      <w:r w:rsidR="00A4786B">
        <w:rPr>
          <w:sz w:val="24"/>
          <w:szCs w:val="24"/>
        </w:rPr>
        <w:t>special MS patient-groups</w:t>
      </w:r>
      <w:r w:rsidRPr="00000E41">
        <w:rPr>
          <w:sz w:val="24"/>
          <w:szCs w:val="24"/>
        </w:rPr>
        <w:t>.</w:t>
      </w:r>
    </w:p>
    <w:p w14:paraId="25894160" w14:textId="39796F84" w:rsidR="00E66EF3" w:rsidRPr="00000E41" w:rsidRDefault="00E66EF3" w:rsidP="0008627D">
      <w:pPr>
        <w:rPr>
          <w:rFonts w:ascii="Calibri" w:hAnsi="Calibri" w:cs="Calibri"/>
          <w:color w:val="262626" w:themeColor="text1" w:themeTint="D9"/>
          <w:kern w:val="36"/>
          <w:sz w:val="24"/>
          <w:szCs w:val="24"/>
        </w:rPr>
      </w:pPr>
    </w:p>
    <w:p w14:paraId="2DC3B42D" w14:textId="77777777" w:rsidR="00000E41" w:rsidRDefault="00000E41" w:rsidP="00E66EF3">
      <w:pPr>
        <w:rPr>
          <w:rFonts w:ascii="Calibri" w:hAnsi="Calibri" w:cs="Calibri"/>
          <w:b/>
          <w:bCs/>
          <w:color w:val="000000" w:themeColor="text1"/>
          <w:kern w:val="36"/>
          <w:sz w:val="24"/>
          <w:szCs w:val="24"/>
        </w:rPr>
      </w:pPr>
    </w:p>
    <w:p w14:paraId="1D9DBA8C" w14:textId="1F09A1AC" w:rsidR="00E66EF3" w:rsidRPr="00F10086" w:rsidRDefault="00E66EF3" w:rsidP="00E66EF3">
      <w:pPr>
        <w:rPr>
          <w:rFonts w:ascii="Calibri" w:hAnsi="Calibri" w:cs="Calibri"/>
          <w:color w:val="544E49"/>
          <w:kern w:val="36"/>
          <w:sz w:val="24"/>
          <w:szCs w:val="24"/>
        </w:rPr>
      </w:pPr>
      <w:r w:rsidRPr="00F10086">
        <w:rPr>
          <w:rFonts w:ascii="Calibri" w:hAnsi="Calibri" w:cs="Calibri"/>
          <w:b/>
          <w:bCs/>
          <w:color w:val="000000" w:themeColor="text1"/>
          <w:kern w:val="36"/>
          <w:sz w:val="24"/>
          <w:szCs w:val="24"/>
        </w:rPr>
        <w:lastRenderedPageBreak/>
        <w:t xml:space="preserve">Learning Objectives: </w:t>
      </w:r>
      <w:r w:rsidR="00F44D6B" w:rsidRPr="00F10086">
        <w:rPr>
          <w:rFonts w:ascii="Calibri" w:hAnsi="Calibri" w:cs="Calibri"/>
          <w:kern w:val="36"/>
          <w:sz w:val="24"/>
          <w:szCs w:val="24"/>
        </w:rPr>
        <w:t xml:space="preserve">Upon completion of this </w:t>
      </w:r>
      <w:r w:rsidR="0008627D" w:rsidRPr="00F10086">
        <w:rPr>
          <w:rFonts w:ascii="Calibri" w:hAnsi="Calibri" w:cs="Calibri"/>
          <w:kern w:val="36"/>
          <w:sz w:val="24"/>
          <w:szCs w:val="24"/>
        </w:rPr>
        <w:t xml:space="preserve">symposium, participants should be better able to: </w:t>
      </w:r>
    </w:p>
    <w:p w14:paraId="6F241010" w14:textId="77777777" w:rsidR="0008627D" w:rsidRPr="00F10086" w:rsidRDefault="0008627D" w:rsidP="0008627D">
      <w:pPr>
        <w:numPr>
          <w:ilvl w:val="0"/>
          <w:numId w:val="5"/>
        </w:numPr>
        <w:spacing w:line="278" w:lineRule="auto"/>
        <w:rPr>
          <w:sz w:val="24"/>
          <w:szCs w:val="24"/>
        </w:rPr>
      </w:pPr>
      <w:r w:rsidRPr="00F10086">
        <w:rPr>
          <w:sz w:val="24"/>
          <w:szCs w:val="24"/>
        </w:rPr>
        <w:t>Identify unique disease characteristics and risk factors in special patient populations with MS.</w:t>
      </w:r>
    </w:p>
    <w:p w14:paraId="558938B6" w14:textId="77777777" w:rsidR="0008627D" w:rsidRPr="00F10086" w:rsidRDefault="0008627D" w:rsidP="0008627D">
      <w:pPr>
        <w:numPr>
          <w:ilvl w:val="0"/>
          <w:numId w:val="5"/>
        </w:numPr>
        <w:spacing w:line="278" w:lineRule="auto"/>
        <w:rPr>
          <w:sz w:val="24"/>
          <w:szCs w:val="24"/>
        </w:rPr>
      </w:pPr>
      <w:r w:rsidRPr="00F10086">
        <w:rPr>
          <w:sz w:val="24"/>
          <w:szCs w:val="24"/>
        </w:rPr>
        <w:t>Apply evidence-based approaches to personalize treatment decisions, including initial DMT selection and switching strategies.</w:t>
      </w:r>
    </w:p>
    <w:p w14:paraId="0C51848C" w14:textId="77777777" w:rsidR="0008627D" w:rsidRPr="00F10086" w:rsidRDefault="0008627D" w:rsidP="0008627D">
      <w:pPr>
        <w:numPr>
          <w:ilvl w:val="0"/>
          <w:numId w:val="5"/>
        </w:numPr>
        <w:spacing w:line="278" w:lineRule="auto"/>
        <w:rPr>
          <w:sz w:val="24"/>
          <w:szCs w:val="24"/>
        </w:rPr>
      </w:pPr>
      <w:r w:rsidRPr="00F10086">
        <w:rPr>
          <w:sz w:val="24"/>
          <w:szCs w:val="24"/>
        </w:rPr>
        <w:t>Evaluate emerging therapies and integrate them into management plans for special patient groups.</w:t>
      </w:r>
    </w:p>
    <w:p w14:paraId="2E56ADF3" w14:textId="77777777" w:rsidR="0008627D" w:rsidRPr="00F10086" w:rsidRDefault="0008627D" w:rsidP="0008627D">
      <w:pPr>
        <w:numPr>
          <w:ilvl w:val="0"/>
          <w:numId w:val="5"/>
        </w:numPr>
        <w:spacing w:line="278" w:lineRule="auto"/>
        <w:rPr>
          <w:sz w:val="24"/>
          <w:szCs w:val="24"/>
        </w:rPr>
      </w:pPr>
      <w:r w:rsidRPr="00F10086">
        <w:rPr>
          <w:sz w:val="24"/>
          <w:szCs w:val="24"/>
        </w:rPr>
        <w:t>Implement strategies to improve communication, shared decision-making, and medication adherence with diverse patient groups.</w:t>
      </w:r>
    </w:p>
    <w:p w14:paraId="4E5C1ADE" w14:textId="77777777" w:rsidR="0008627D" w:rsidRPr="00F10086" w:rsidRDefault="0008627D" w:rsidP="0008627D">
      <w:pPr>
        <w:numPr>
          <w:ilvl w:val="0"/>
          <w:numId w:val="5"/>
        </w:numPr>
        <w:spacing w:line="278" w:lineRule="auto"/>
        <w:rPr>
          <w:sz w:val="24"/>
          <w:szCs w:val="24"/>
        </w:rPr>
      </w:pPr>
      <w:r w:rsidRPr="00F10086">
        <w:rPr>
          <w:sz w:val="24"/>
          <w:szCs w:val="24"/>
        </w:rPr>
        <w:t>Develop comprehensive management plans that address specific symptomatic, rehabilitative, and psychosocial needs of individual patients. </w:t>
      </w:r>
    </w:p>
    <w:p w14:paraId="2EEB55D7" w14:textId="0C085A64" w:rsidR="00000E41" w:rsidRPr="00000E41" w:rsidRDefault="00000E41" w:rsidP="00000E41">
      <w:pPr>
        <w:rPr>
          <w:rFonts w:ascii="Calibri" w:hAnsi="Calibri" w:cs="Calibri"/>
          <w:color w:val="262626" w:themeColor="text1" w:themeTint="D9"/>
          <w:kern w:val="36"/>
          <w:sz w:val="24"/>
          <w:szCs w:val="24"/>
        </w:rPr>
      </w:pPr>
      <w:r w:rsidRPr="00000E41">
        <w:rPr>
          <w:rFonts w:ascii="Calibri" w:hAnsi="Calibri" w:cs="Calibri"/>
          <w:b/>
          <w:bCs/>
          <w:color w:val="000000" w:themeColor="text1"/>
          <w:kern w:val="36"/>
          <w:sz w:val="24"/>
          <w:szCs w:val="24"/>
        </w:rPr>
        <w:t xml:space="preserve">Highlights:  </w:t>
      </w:r>
      <w:r w:rsidRPr="00000E41">
        <w:rPr>
          <w:rFonts w:ascii="Calibri" w:hAnsi="Calibri" w:cs="Calibri"/>
          <w:color w:val="262626" w:themeColor="text1" w:themeTint="D9"/>
          <w:kern w:val="36"/>
          <w:sz w:val="24"/>
          <w:szCs w:val="24"/>
        </w:rPr>
        <w:t>Traditional research | Collaborative International approaches to managing MS – Networking opportunities | Exhibits with the latest in services and products | Social event</w:t>
      </w:r>
    </w:p>
    <w:p w14:paraId="64297862" w14:textId="3B890FBA" w:rsidR="00E66EF3" w:rsidRPr="00000E41" w:rsidRDefault="00E66EF3" w:rsidP="00E66EF3">
      <w:pPr>
        <w:rPr>
          <w:rFonts w:ascii="Calibri" w:hAnsi="Calibri" w:cs="Calibri"/>
          <w:color w:val="262626" w:themeColor="text1" w:themeTint="D9"/>
          <w:kern w:val="36"/>
          <w:sz w:val="24"/>
          <w:szCs w:val="24"/>
        </w:rPr>
      </w:pPr>
      <w:r w:rsidRPr="0039642E">
        <w:rPr>
          <w:rFonts w:ascii="Calibri" w:hAnsi="Calibri" w:cs="Calibri"/>
          <w:b/>
          <w:bCs/>
          <w:color w:val="000000" w:themeColor="text1"/>
          <w:kern w:val="36"/>
          <w:sz w:val="24"/>
          <w:szCs w:val="24"/>
        </w:rPr>
        <w:t xml:space="preserve">Target Audience: </w:t>
      </w:r>
      <w:r w:rsidRPr="00000E41">
        <w:rPr>
          <w:rFonts w:ascii="Calibri" w:hAnsi="Calibri" w:cs="Calibri"/>
          <w:color w:val="262626" w:themeColor="text1" w:themeTint="D9"/>
          <w:kern w:val="36"/>
          <w:sz w:val="24"/>
          <w:szCs w:val="24"/>
        </w:rPr>
        <w:t xml:space="preserve">Healthcare professionals-physicians (neurologists, primary care, internists), </w:t>
      </w:r>
      <w:r w:rsidR="0008627D" w:rsidRPr="00000E41">
        <w:rPr>
          <w:rFonts w:ascii="Calibri" w:hAnsi="Calibri" w:cs="Calibri"/>
          <w:color w:val="262626" w:themeColor="text1" w:themeTint="D9"/>
          <w:kern w:val="36"/>
          <w:sz w:val="24"/>
          <w:szCs w:val="24"/>
        </w:rPr>
        <w:t xml:space="preserve">Physician assistants; Nurse practitioners; MS nurses; Physical and occupational therapists; </w:t>
      </w:r>
      <w:r w:rsidRPr="00000E41">
        <w:rPr>
          <w:rFonts w:ascii="Calibri" w:hAnsi="Calibri" w:cs="Calibri"/>
          <w:color w:val="262626" w:themeColor="text1" w:themeTint="D9"/>
          <w:kern w:val="36"/>
          <w:sz w:val="24"/>
          <w:szCs w:val="24"/>
        </w:rPr>
        <w:t>researchers</w:t>
      </w:r>
      <w:r w:rsidR="0008627D" w:rsidRPr="00000E41">
        <w:rPr>
          <w:rFonts w:ascii="Calibri" w:hAnsi="Calibri" w:cs="Calibri"/>
          <w:color w:val="262626" w:themeColor="text1" w:themeTint="D9"/>
          <w:kern w:val="36"/>
          <w:sz w:val="24"/>
          <w:szCs w:val="24"/>
        </w:rPr>
        <w:t>;</w:t>
      </w:r>
      <w:r w:rsidRPr="00000E41">
        <w:rPr>
          <w:rFonts w:ascii="Calibri" w:hAnsi="Calibri" w:cs="Calibri"/>
          <w:color w:val="262626" w:themeColor="text1" w:themeTint="D9"/>
          <w:kern w:val="36"/>
          <w:sz w:val="24"/>
          <w:szCs w:val="24"/>
        </w:rPr>
        <w:t xml:space="preserve"> post </w:t>
      </w:r>
      <w:r w:rsidR="00916602" w:rsidRPr="00000E41">
        <w:rPr>
          <w:rFonts w:ascii="Calibri" w:hAnsi="Calibri" w:cs="Calibri"/>
          <w:color w:val="262626" w:themeColor="text1" w:themeTint="D9"/>
          <w:kern w:val="36"/>
          <w:sz w:val="24"/>
          <w:szCs w:val="24"/>
        </w:rPr>
        <w:t>docs</w:t>
      </w:r>
      <w:r w:rsidR="0008627D" w:rsidRPr="00000E41">
        <w:rPr>
          <w:rFonts w:ascii="Calibri" w:hAnsi="Calibri" w:cs="Calibri"/>
          <w:color w:val="262626" w:themeColor="text1" w:themeTint="D9"/>
          <w:kern w:val="36"/>
          <w:sz w:val="24"/>
          <w:szCs w:val="24"/>
        </w:rPr>
        <w:t xml:space="preserve">; </w:t>
      </w:r>
      <w:r w:rsidRPr="00000E41">
        <w:rPr>
          <w:rFonts w:ascii="Calibri" w:hAnsi="Calibri" w:cs="Calibri"/>
          <w:color w:val="262626" w:themeColor="text1" w:themeTint="D9"/>
          <w:kern w:val="36"/>
          <w:sz w:val="24"/>
          <w:szCs w:val="24"/>
        </w:rPr>
        <w:t>fellows</w:t>
      </w:r>
      <w:r w:rsidR="0008627D" w:rsidRPr="00000E41">
        <w:rPr>
          <w:rFonts w:ascii="Calibri" w:hAnsi="Calibri" w:cs="Calibri"/>
          <w:color w:val="262626" w:themeColor="text1" w:themeTint="D9"/>
          <w:kern w:val="36"/>
          <w:sz w:val="24"/>
          <w:szCs w:val="24"/>
        </w:rPr>
        <w:t xml:space="preserve">; </w:t>
      </w:r>
      <w:r w:rsidRPr="00000E41">
        <w:rPr>
          <w:rFonts w:ascii="Calibri" w:hAnsi="Calibri" w:cs="Calibri"/>
          <w:color w:val="262626" w:themeColor="text1" w:themeTint="D9"/>
          <w:kern w:val="36"/>
          <w:sz w:val="24"/>
          <w:szCs w:val="24"/>
        </w:rPr>
        <w:t xml:space="preserve">medical students, and PhD students. </w:t>
      </w:r>
    </w:p>
    <w:p w14:paraId="1C8ADCD1" w14:textId="1645F227" w:rsidR="0029449D" w:rsidRPr="00000E41" w:rsidRDefault="0075003A" w:rsidP="0075003A">
      <w:pPr>
        <w:rPr>
          <w:rFonts w:ascii="Calibri" w:hAnsi="Calibri" w:cs="Calibri"/>
          <w:sz w:val="24"/>
          <w:szCs w:val="24"/>
        </w:rPr>
      </w:pPr>
      <w:r w:rsidRPr="00A46DE8">
        <w:rPr>
          <w:rFonts w:ascii="Calibri" w:hAnsi="Calibri" w:cs="Calibri"/>
          <w:b/>
          <w:bCs/>
          <w:sz w:val="24"/>
          <w:szCs w:val="24"/>
        </w:rPr>
        <w:t>Continuing Education Credit</w:t>
      </w:r>
      <w:r w:rsidR="0029449D" w:rsidRPr="00000E41">
        <w:rPr>
          <w:rFonts w:ascii="Calibri" w:hAnsi="Calibri" w:cs="Calibri"/>
          <w:sz w:val="24"/>
          <w:szCs w:val="24"/>
        </w:rPr>
        <w:t xml:space="preserve">: </w:t>
      </w:r>
      <w:r w:rsidRPr="00000E41">
        <w:rPr>
          <w:rFonts w:ascii="Calibri" w:hAnsi="Calibri" w:cs="Calibri"/>
          <w:sz w:val="24"/>
          <w:szCs w:val="24"/>
        </w:rPr>
        <w:t xml:space="preserve">The </w:t>
      </w:r>
      <w:r w:rsidR="007457AA" w:rsidRPr="00000E41">
        <w:rPr>
          <w:rFonts w:ascii="Calibri" w:hAnsi="Calibri" w:cs="Calibri"/>
          <w:sz w:val="24"/>
          <w:szCs w:val="24"/>
        </w:rPr>
        <w:t>UMass</w:t>
      </w:r>
      <w:r w:rsidRPr="00000E41">
        <w:rPr>
          <w:rFonts w:ascii="Calibri" w:hAnsi="Calibri" w:cs="Calibri"/>
          <w:sz w:val="24"/>
          <w:szCs w:val="24"/>
        </w:rPr>
        <w:t xml:space="preserve"> Chan Medical School is accredited by the ACCME to provide continuing medical education for physicians. </w:t>
      </w:r>
    </w:p>
    <w:p w14:paraId="479DEAA9" w14:textId="6FDED7C3" w:rsidR="0075003A" w:rsidRPr="00000E41" w:rsidRDefault="0075003A" w:rsidP="0075003A">
      <w:pPr>
        <w:rPr>
          <w:rFonts w:ascii="Calibri" w:hAnsi="Calibri" w:cs="Calibri"/>
          <w:sz w:val="24"/>
          <w:szCs w:val="24"/>
        </w:rPr>
      </w:pPr>
      <w:r w:rsidRPr="00000E41">
        <w:rPr>
          <w:rFonts w:ascii="Calibri" w:hAnsi="Calibri" w:cs="Calibri"/>
          <w:sz w:val="24"/>
          <w:szCs w:val="24"/>
        </w:rPr>
        <w:t xml:space="preserve">The UMass Chan Medical School designates this live activity for a maximum of </w:t>
      </w:r>
      <w:r w:rsidR="00916602" w:rsidRPr="00000E41">
        <w:rPr>
          <w:rFonts w:ascii="Calibri" w:hAnsi="Calibri" w:cs="Calibri"/>
          <w:sz w:val="24"/>
          <w:szCs w:val="24"/>
        </w:rPr>
        <w:t>5</w:t>
      </w:r>
      <w:r w:rsidR="0029449D" w:rsidRPr="00000E41">
        <w:rPr>
          <w:rFonts w:ascii="Calibri" w:hAnsi="Calibri" w:cs="Calibri"/>
          <w:sz w:val="24"/>
          <w:szCs w:val="24"/>
        </w:rPr>
        <w:t xml:space="preserve"> </w:t>
      </w:r>
      <w:r w:rsidR="0029449D" w:rsidRPr="00000E41">
        <w:rPr>
          <w:rFonts w:ascii="Calibri" w:hAnsi="Calibri" w:cs="Calibri"/>
          <w:i/>
          <w:iCs/>
          <w:sz w:val="24"/>
          <w:szCs w:val="24"/>
        </w:rPr>
        <w:t>AMA PRA Category 1 Credit</w:t>
      </w:r>
      <w:r w:rsidR="00636709" w:rsidRPr="00000E41">
        <w:rPr>
          <w:rFonts w:ascii="Calibri" w:hAnsi="Calibri" w:cs="Calibri"/>
          <w:i/>
          <w:iCs/>
          <w:sz w:val="24"/>
          <w:szCs w:val="24"/>
        </w:rPr>
        <w:t>s</w:t>
      </w:r>
      <w:r w:rsidR="00916602" w:rsidRPr="00000E41">
        <w:rPr>
          <w:rFonts w:ascii="Calibri" w:hAnsi="Calibri" w:cs="Calibri"/>
          <w:i/>
          <w:iCs/>
          <w:sz w:val="24"/>
          <w:szCs w:val="24"/>
        </w:rPr>
        <w:t>™</w:t>
      </w:r>
      <w:r w:rsidR="0029449D" w:rsidRPr="00000E41">
        <w:rPr>
          <w:rFonts w:ascii="Calibri" w:hAnsi="Calibri" w:cs="Calibri"/>
          <w:sz w:val="24"/>
          <w:szCs w:val="24"/>
        </w:rPr>
        <w:t>.  Physician</w:t>
      </w:r>
      <w:r w:rsidRPr="00000E41">
        <w:rPr>
          <w:rFonts w:ascii="Calibri" w:hAnsi="Calibri" w:cs="Calibri"/>
          <w:sz w:val="24"/>
          <w:szCs w:val="24"/>
        </w:rPr>
        <w:t>s should claim only credit commensurate with the extent of their participation in the activity.</w:t>
      </w:r>
    </w:p>
    <w:p w14:paraId="104040D9" w14:textId="5042A723" w:rsidR="0075003A" w:rsidRPr="00000E41" w:rsidRDefault="0075003A" w:rsidP="0075003A">
      <w:pPr>
        <w:rPr>
          <w:rFonts w:ascii="Calibri" w:eastAsia="Times New Roman" w:hAnsi="Calibri" w:cs="Calibri"/>
          <w:b/>
          <w:bCs/>
          <w:color w:val="544E49"/>
          <w:kern w:val="36"/>
          <w:sz w:val="24"/>
          <w:szCs w:val="24"/>
        </w:rPr>
      </w:pPr>
      <w:r w:rsidRPr="005C07C0">
        <w:rPr>
          <w:rFonts w:ascii="Calibri" w:hAnsi="Calibri" w:cs="Calibri"/>
          <w:b/>
          <w:bCs/>
          <w:sz w:val="24"/>
          <w:szCs w:val="24"/>
        </w:rPr>
        <w:t>Nurses</w:t>
      </w:r>
      <w:r w:rsidRPr="00000E41">
        <w:rPr>
          <w:rFonts w:ascii="Calibri" w:hAnsi="Calibri" w:cs="Calibri"/>
          <w:sz w:val="24"/>
          <w:szCs w:val="24"/>
        </w:rPr>
        <w:t>: This program meets the requirements for</w:t>
      </w:r>
      <w:r w:rsidR="0029449D" w:rsidRPr="00000E41">
        <w:rPr>
          <w:rFonts w:ascii="Calibri" w:hAnsi="Calibri" w:cs="Calibri"/>
          <w:sz w:val="24"/>
          <w:szCs w:val="24"/>
        </w:rPr>
        <w:t xml:space="preserve"> 5.</w:t>
      </w:r>
      <w:r w:rsidR="00916602" w:rsidRPr="00000E41">
        <w:rPr>
          <w:rFonts w:ascii="Calibri" w:hAnsi="Calibri" w:cs="Calibri"/>
          <w:sz w:val="24"/>
          <w:szCs w:val="24"/>
        </w:rPr>
        <w:t>8</w:t>
      </w:r>
      <w:r w:rsidR="0029449D" w:rsidRPr="00000E41">
        <w:rPr>
          <w:rFonts w:ascii="Calibri" w:hAnsi="Calibri" w:cs="Calibri"/>
          <w:sz w:val="24"/>
          <w:szCs w:val="24"/>
        </w:rPr>
        <w:t xml:space="preserve"> con</w:t>
      </w:r>
      <w:r w:rsidRPr="00000E41">
        <w:rPr>
          <w:rFonts w:ascii="Calibri" w:hAnsi="Calibri" w:cs="Calibri"/>
          <w:sz w:val="24"/>
          <w:szCs w:val="24"/>
        </w:rPr>
        <w:t xml:space="preserve">tact hours for nurses as specified by the Massachusetts Board of Registration in </w:t>
      </w:r>
      <w:r w:rsidR="00980EEA" w:rsidRPr="00000E41">
        <w:rPr>
          <w:rFonts w:ascii="Calibri" w:hAnsi="Calibri" w:cs="Calibri"/>
          <w:sz w:val="24"/>
          <w:szCs w:val="24"/>
        </w:rPr>
        <w:t>Nursing</w:t>
      </w:r>
      <w:r w:rsidRPr="00000E41">
        <w:rPr>
          <w:rFonts w:ascii="Calibri" w:hAnsi="Calibri" w:cs="Calibri"/>
          <w:sz w:val="24"/>
          <w:szCs w:val="24"/>
        </w:rPr>
        <w:t xml:space="preserve"> (244-CMR 5.04). </w:t>
      </w:r>
    </w:p>
    <w:p w14:paraId="0C046F8B" w14:textId="720A7A15" w:rsidR="0075003A" w:rsidRPr="00000E41" w:rsidRDefault="0075003A" w:rsidP="0075003A">
      <w:pPr>
        <w:rPr>
          <w:rFonts w:ascii="Calibri" w:eastAsia="Times New Roman" w:hAnsi="Calibri" w:cs="Calibri"/>
          <w:color w:val="544E49"/>
          <w:kern w:val="36"/>
          <w:sz w:val="24"/>
          <w:szCs w:val="24"/>
        </w:rPr>
      </w:pPr>
      <w:r w:rsidRPr="005C07C0">
        <w:rPr>
          <w:rFonts w:ascii="Calibri" w:eastAsia="Times New Roman" w:hAnsi="Calibri" w:cs="Calibri"/>
          <w:b/>
          <w:bCs/>
          <w:kern w:val="36"/>
          <w:sz w:val="24"/>
          <w:szCs w:val="24"/>
        </w:rPr>
        <w:t>Others</w:t>
      </w:r>
      <w:r w:rsidRPr="00636709">
        <w:rPr>
          <w:rFonts w:ascii="Calibri" w:eastAsia="Times New Roman" w:hAnsi="Calibri" w:cs="Calibri"/>
          <w:b/>
          <w:bCs/>
          <w:kern w:val="36"/>
          <w:sz w:val="24"/>
          <w:szCs w:val="24"/>
        </w:rPr>
        <w:t xml:space="preserve">: </w:t>
      </w:r>
      <w:r w:rsidRPr="00000E41">
        <w:rPr>
          <w:rFonts w:ascii="Calibri" w:eastAsia="Times New Roman" w:hAnsi="Calibri" w:cs="Calibri"/>
          <w:kern w:val="36"/>
          <w:sz w:val="24"/>
          <w:szCs w:val="24"/>
        </w:rPr>
        <w:t xml:space="preserve">Other healthcare professionals will receive a certificate that states this activity was designated for </w:t>
      </w:r>
      <w:r w:rsidR="00916602" w:rsidRPr="00000E41">
        <w:rPr>
          <w:rFonts w:ascii="Calibri" w:eastAsia="Times New Roman" w:hAnsi="Calibri" w:cs="Calibri"/>
          <w:kern w:val="36"/>
          <w:sz w:val="24"/>
          <w:szCs w:val="24"/>
        </w:rPr>
        <w:t>5</w:t>
      </w:r>
      <w:r w:rsidRPr="00000E41">
        <w:rPr>
          <w:rFonts w:ascii="Calibri" w:eastAsia="Times New Roman" w:hAnsi="Calibri" w:cs="Calibri"/>
          <w:kern w:val="36"/>
          <w:sz w:val="24"/>
          <w:szCs w:val="24"/>
        </w:rPr>
        <w:t xml:space="preserve"> </w:t>
      </w:r>
      <w:r w:rsidRPr="00000E41">
        <w:rPr>
          <w:rFonts w:ascii="Calibri" w:hAnsi="Calibri" w:cs="Calibri"/>
          <w:i/>
          <w:iCs/>
          <w:sz w:val="24"/>
          <w:szCs w:val="24"/>
        </w:rPr>
        <w:t>AMA PRA Category 1 Credits</w:t>
      </w:r>
      <w:r w:rsidRPr="00000E41">
        <w:rPr>
          <w:rFonts w:ascii="Calibri" w:hAnsi="Calibri" w:cs="Calibri"/>
          <w:sz w:val="24"/>
          <w:szCs w:val="24"/>
        </w:rPr>
        <w:t>™</w:t>
      </w:r>
      <w:r w:rsidR="00EB7D5B" w:rsidRPr="00000E41">
        <w:rPr>
          <w:rFonts w:ascii="Calibri" w:hAnsi="Calibri" w:cs="Calibri"/>
          <w:sz w:val="24"/>
          <w:szCs w:val="24"/>
        </w:rPr>
        <w:t>.</w:t>
      </w:r>
    </w:p>
    <w:p w14:paraId="30280A10" w14:textId="3FB0F34E" w:rsidR="00000E41" w:rsidRDefault="00000E41" w:rsidP="00000E41">
      <w:pPr>
        <w:rPr>
          <w:rFonts w:ascii="Calibri" w:hAnsi="Calibri" w:cs="Calibri"/>
          <w:sz w:val="24"/>
          <w:szCs w:val="24"/>
        </w:rPr>
      </w:pPr>
      <w:r w:rsidRPr="00A46DE8">
        <w:rPr>
          <w:rFonts w:ascii="Calibri" w:hAnsi="Calibri" w:cs="Calibri"/>
          <w:b/>
          <w:bCs/>
          <w:sz w:val="24"/>
          <w:szCs w:val="24"/>
        </w:rPr>
        <w:t>Cancellation policy</w:t>
      </w:r>
      <w:r w:rsidRPr="00000E41">
        <w:rPr>
          <w:rFonts w:ascii="Calibri" w:hAnsi="Calibri" w:cs="Calibri"/>
          <w:b/>
          <w:bCs/>
          <w:sz w:val="24"/>
          <w:szCs w:val="24"/>
        </w:rPr>
        <w:t xml:space="preserve">: </w:t>
      </w:r>
      <w:r w:rsidRPr="00000E41">
        <w:rPr>
          <w:rFonts w:ascii="Calibri" w:hAnsi="Calibri" w:cs="Calibri"/>
          <w:sz w:val="24"/>
          <w:szCs w:val="24"/>
        </w:rPr>
        <w:t>If you cancel your registration before November 25</w:t>
      </w:r>
      <w:r w:rsidRPr="00000E41">
        <w:rPr>
          <w:rFonts w:ascii="Calibri" w:hAnsi="Calibri" w:cs="Calibri"/>
          <w:sz w:val="24"/>
          <w:szCs w:val="24"/>
          <w:vertAlign w:val="superscript"/>
        </w:rPr>
        <w:t>th</w:t>
      </w:r>
      <w:r w:rsidRPr="00000E41">
        <w:rPr>
          <w:rFonts w:ascii="Calibri" w:hAnsi="Calibri" w:cs="Calibri"/>
          <w:sz w:val="24"/>
          <w:szCs w:val="24"/>
        </w:rPr>
        <w:t xml:space="preserve">, </w:t>
      </w:r>
      <w:r w:rsidR="00114A09" w:rsidRPr="00000E41">
        <w:rPr>
          <w:rFonts w:ascii="Calibri" w:hAnsi="Calibri" w:cs="Calibri"/>
          <w:sz w:val="24"/>
          <w:szCs w:val="24"/>
        </w:rPr>
        <w:t>2025,</w:t>
      </w:r>
      <w:r w:rsidRPr="00000E41">
        <w:rPr>
          <w:rFonts w:ascii="Calibri" w:hAnsi="Calibri" w:cs="Calibri"/>
          <w:sz w:val="24"/>
          <w:szCs w:val="24"/>
        </w:rPr>
        <w:t xml:space="preserve"> fee is refundable less a processing charge of $75. After that date, no refund will be given for any reason, including weather and other emergencies, substitutions are always welcome. UMass Chan Office of Continuing Medical Education and the Department of Neurology reserves the right to cancel a program at any time caused by circumstances not under its control.  </w:t>
      </w:r>
      <w:r w:rsidR="001F577E" w:rsidRPr="00000E41">
        <w:rPr>
          <w:rFonts w:ascii="Calibri" w:hAnsi="Calibri" w:cs="Calibri"/>
          <w:sz w:val="24"/>
          <w:szCs w:val="24"/>
        </w:rPr>
        <w:t>People</w:t>
      </w:r>
      <w:r w:rsidRPr="00000E41">
        <w:rPr>
          <w:rFonts w:ascii="Calibri" w:hAnsi="Calibri" w:cs="Calibri"/>
          <w:sz w:val="24"/>
          <w:szCs w:val="24"/>
        </w:rPr>
        <w:t xml:space="preserve"> registered in a canceled program will be notified by email, using the email address provided when registering for the program.  There may also be changes in the program content caused by circumstances beyond the control of the Office of Continuing Medical Education.</w:t>
      </w:r>
    </w:p>
    <w:p w14:paraId="613360DA" w14:textId="77777777" w:rsidR="00000E41" w:rsidRDefault="00000E41" w:rsidP="0075003A">
      <w:pPr>
        <w:rPr>
          <w:b/>
          <w:bCs/>
          <w:sz w:val="24"/>
          <w:szCs w:val="24"/>
        </w:rPr>
      </w:pPr>
    </w:p>
    <w:p w14:paraId="79EBF0B1" w14:textId="0B177586" w:rsidR="0075003A" w:rsidRPr="00541F2B" w:rsidRDefault="0075003A" w:rsidP="0075003A">
      <w:pPr>
        <w:rPr>
          <w:rFonts w:ascii="Calibri" w:eastAsia="Times New Roman" w:hAnsi="Calibri" w:cs="Calibri"/>
          <w:b/>
          <w:bCs/>
          <w:color w:val="544E49"/>
          <w:kern w:val="36"/>
        </w:rPr>
      </w:pPr>
      <w:r w:rsidRPr="00A46DE8">
        <w:rPr>
          <w:b/>
          <w:bCs/>
          <w:sz w:val="24"/>
          <w:szCs w:val="24"/>
        </w:rPr>
        <w:t xml:space="preserve">Policy on Faculty and Provider Disclosure: </w:t>
      </w:r>
      <w:r w:rsidRPr="00000E41">
        <w:rPr>
          <w:sz w:val="24"/>
          <w:szCs w:val="24"/>
        </w:rPr>
        <w:t>It is the policy of UMass Chan</w:t>
      </w:r>
      <w:r w:rsidR="0008627D" w:rsidRPr="00000E41">
        <w:rPr>
          <w:sz w:val="24"/>
          <w:szCs w:val="24"/>
        </w:rPr>
        <w:t xml:space="preserve"> Medical School Office of Continuing Medical Education</w:t>
      </w:r>
      <w:r w:rsidRPr="00000E41">
        <w:rPr>
          <w:sz w:val="24"/>
          <w:szCs w:val="24"/>
        </w:rPr>
        <w:t xml:space="preserve"> </w:t>
      </w:r>
      <w:r w:rsidR="0008627D" w:rsidRPr="00000E41">
        <w:rPr>
          <w:sz w:val="24"/>
          <w:szCs w:val="24"/>
        </w:rPr>
        <w:t>(OCME)</w:t>
      </w:r>
      <w:r w:rsidRPr="00000E41">
        <w:rPr>
          <w:sz w:val="24"/>
          <w:szCs w:val="24"/>
        </w:rPr>
        <w:t xml:space="preserve">to ensure fair balance, independence, objectivity, and scientific rigor in all activities. All </w:t>
      </w:r>
      <w:r w:rsidR="00000E41" w:rsidRPr="00000E41">
        <w:rPr>
          <w:sz w:val="24"/>
          <w:szCs w:val="24"/>
        </w:rPr>
        <w:t>people</w:t>
      </w:r>
      <w:r w:rsidRPr="00000E41">
        <w:rPr>
          <w:sz w:val="24"/>
          <w:szCs w:val="24"/>
        </w:rPr>
        <w:t xml:space="preserve"> participating in CME activities provided by </w:t>
      </w:r>
      <w:r w:rsidR="00EB7D5B" w:rsidRPr="00000E41">
        <w:rPr>
          <w:sz w:val="24"/>
          <w:szCs w:val="24"/>
        </w:rPr>
        <w:t>UMass</w:t>
      </w:r>
      <w:r w:rsidRPr="00000E41">
        <w:rPr>
          <w:sz w:val="24"/>
          <w:szCs w:val="24"/>
        </w:rPr>
        <w:t xml:space="preserve"> Chan </w:t>
      </w:r>
      <w:r w:rsidR="0008627D" w:rsidRPr="00000E41">
        <w:rPr>
          <w:sz w:val="24"/>
          <w:szCs w:val="24"/>
        </w:rPr>
        <w:t xml:space="preserve">OCME </w:t>
      </w:r>
      <w:r w:rsidRPr="00000E41">
        <w:rPr>
          <w:sz w:val="24"/>
          <w:szCs w:val="24"/>
        </w:rPr>
        <w:t>are required to present evidence-based data, identify any off-label product use, and disclose all relevant financial relationships with those supporting the activity or others whose products or services are discussed. Faculty disclosures will be provided in the activity materials.</w:t>
      </w:r>
    </w:p>
    <w:p w14:paraId="2EAC3E74" w14:textId="77777777" w:rsidR="00000E41" w:rsidRDefault="00000E41" w:rsidP="00180BAB">
      <w:pPr>
        <w:rPr>
          <w:rFonts w:ascii="Calibri" w:hAnsi="Calibri" w:cs="Calibri"/>
          <w:sz w:val="24"/>
          <w:szCs w:val="24"/>
        </w:rPr>
      </w:pPr>
    </w:p>
    <w:tbl>
      <w:tblPr>
        <w:tblStyle w:val="TableGrid"/>
        <w:tblW w:w="10080" w:type="dxa"/>
        <w:tblInd w:w="-95" w:type="dxa"/>
        <w:tblLook w:val="04A0" w:firstRow="1" w:lastRow="0" w:firstColumn="1" w:lastColumn="0" w:noHBand="0" w:noVBand="1"/>
      </w:tblPr>
      <w:tblGrid>
        <w:gridCol w:w="8010"/>
        <w:gridCol w:w="2070"/>
      </w:tblGrid>
      <w:tr w:rsidR="00574F92" w14:paraId="71D7BF12" w14:textId="77777777" w:rsidTr="00633BDB">
        <w:trPr>
          <w:trHeight w:val="233"/>
        </w:trPr>
        <w:tc>
          <w:tcPr>
            <w:tcW w:w="8010" w:type="dxa"/>
            <w:shd w:val="pct10" w:color="auto" w:fill="auto"/>
          </w:tcPr>
          <w:p w14:paraId="77061BB1" w14:textId="71EEC430" w:rsidR="00574F92" w:rsidRPr="00E431D6" w:rsidRDefault="00574F92" w:rsidP="0075003A">
            <w:pPr>
              <w:rPr>
                <w:b/>
                <w:bCs/>
                <w:sz w:val="20"/>
                <w:szCs w:val="20"/>
              </w:rPr>
            </w:pPr>
            <w:r w:rsidRPr="00E431D6">
              <w:rPr>
                <w:b/>
                <w:bCs/>
                <w:sz w:val="20"/>
                <w:szCs w:val="20"/>
              </w:rPr>
              <w:t xml:space="preserve">Individual </w:t>
            </w:r>
          </w:p>
        </w:tc>
        <w:tc>
          <w:tcPr>
            <w:tcW w:w="2070" w:type="dxa"/>
            <w:shd w:val="pct10" w:color="auto" w:fill="auto"/>
          </w:tcPr>
          <w:p w14:paraId="40615A73" w14:textId="743A10A3" w:rsidR="00574F92" w:rsidRPr="00E431D6" w:rsidRDefault="00574F92" w:rsidP="0075003A">
            <w:pPr>
              <w:rPr>
                <w:b/>
                <w:bCs/>
                <w:sz w:val="20"/>
                <w:szCs w:val="20"/>
              </w:rPr>
            </w:pPr>
            <w:r w:rsidRPr="00E431D6">
              <w:rPr>
                <w:b/>
                <w:bCs/>
                <w:sz w:val="20"/>
                <w:szCs w:val="20"/>
              </w:rPr>
              <w:t>Role</w:t>
            </w:r>
            <w:r w:rsidR="00EA48D2" w:rsidRPr="00E431D6">
              <w:rPr>
                <w:b/>
                <w:bCs/>
                <w:sz w:val="20"/>
                <w:szCs w:val="20"/>
              </w:rPr>
              <w:t xml:space="preserve">(s) </w:t>
            </w:r>
          </w:p>
        </w:tc>
      </w:tr>
      <w:tr w:rsidR="00574F92" w14:paraId="5B810F29" w14:textId="77777777" w:rsidTr="00633BDB">
        <w:tc>
          <w:tcPr>
            <w:tcW w:w="8010" w:type="dxa"/>
          </w:tcPr>
          <w:p w14:paraId="01F1D093" w14:textId="2E3C03CE" w:rsidR="00574F92" w:rsidRPr="00E431D6" w:rsidRDefault="005F68C3" w:rsidP="005F68C3">
            <w:pPr>
              <w:rPr>
                <w:sz w:val="20"/>
                <w:szCs w:val="20"/>
              </w:rPr>
            </w:pPr>
            <w:r w:rsidRPr="007137AB">
              <w:rPr>
                <w:rFonts w:ascii="Calibri" w:hAnsi="Calibri" w:cs="Calibri"/>
                <w:b/>
                <w:bCs/>
                <w:kern w:val="36"/>
              </w:rPr>
              <w:t>Carolina Ionete, MD, PhD,</w:t>
            </w:r>
            <w:r w:rsidRPr="00E431D6">
              <w:rPr>
                <w:rFonts w:ascii="Calibri" w:hAnsi="Calibri" w:cs="Calibri"/>
                <w:kern w:val="36"/>
                <w:sz w:val="20"/>
                <w:szCs w:val="20"/>
              </w:rPr>
              <w:t xml:space="preserve"> Professor</w:t>
            </w:r>
          </w:p>
        </w:tc>
        <w:tc>
          <w:tcPr>
            <w:tcW w:w="2070" w:type="dxa"/>
          </w:tcPr>
          <w:p w14:paraId="34DB48B5" w14:textId="0ACEC7BF" w:rsidR="00574F92" w:rsidRPr="00E431D6" w:rsidRDefault="006F6FF2" w:rsidP="0075003A">
            <w:pPr>
              <w:rPr>
                <w:sz w:val="20"/>
                <w:szCs w:val="20"/>
              </w:rPr>
            </w:pPr>
            <w:r w:rsidRPr="00E431D6">
              <w:rPr>
                <w:sz w:val="20"/>
                <w:szCs w:val="20"/>
              </w:rPr>
              <w:t>Course Director</w:t>
            </w:r>
            <w:r w:rsidR="00D2686A" w:rsidRPr="00E431D6">
              <w:rPr>
                <w:sz w:val="20"/>
                <w:szCs w:val="20"/>
              </w:rPr>
              <w:br/>
              <w:t>Presenter</w:t>
            </w:r>
          </w:p>
        </w:tc>
      </w:tr>
      <w:tr w:rsidR="0089790F" w14:paraId="7F235F68" w14:textId="77777777" w:rsidTr="006968F8">
        <w:trPr>
          <w:trHeight w:val="539"/>
        </w:trPr>
        <w:tc>
          <w:tcPr>
            <w:tcW w:w="8010" w:type="dxa"/>
          </w:tcPr>
          <w:p w14:paraId="7B892CCA" w14:textId="1F8436EE" w:rsidR="0089790F" w:rsidRPr="00E431D6" w:rsidRDefault="0089790F" w:rsidP="0089790F">
            <w:pPr>
              <w:rPr>
                <w:rFonts w:ascii="Calibri" w:hAnsi="Calibri" w:cs="Calibri"/>
                <w:b/>
                <w:bCs/>
                <w:kern w:val="36"/>
                <w:sz w:val="20"/>
                <w:szCs w:val="20"/>
              </w:rPr>
            </w:pPr>
            <w:r w:rsidRPr="007137AB">
              <w:rPr>
                <w:b/>
                <w:bCs/>
              </w:rPr>
              <w:t>Christopher Hemond, MD</w:t>
            </w:r>
            <w:r w:rsidRPr="00E431D6">
              <w:rPr>
                <w:sz w:val="20"/>
                <w:szCs w:val="20"/>
              </w:rPr>
              <w:t xml:space="preserve">, </w:t>
            </w:r>
            <w:r w:rsidRPr="00E431D6">
              <w:rPr>
                <w:rFonts w:ascii="Calibri" w:hAnsi="Calibri" w:cs="Calibri"/>
                <w:kern w:val="36"/>
                <w:sz w:val="20"/>
                <w:szCs w:val="20"/>
              </w:rPr>
              <w:t>Assistant Professor</w:t>
            </w:r>
          </w:p>
        </w:tc>
        <w:tc>
          <w:tcPr>
            <w:tcW w:w="2070" w:type="dxa"/>
          </w:tcPr>
          <w:p w14:paraId="58884747" w14:textId="7BFE0F1C" w:rsidR="0089790F" w:rsidRPr="00E431D6" w:rsidRDefault="0089790F" w:rsidP="0089790F">
            <w:pPr>
              <w:rPr>
                <w:sz w:val="20"/>
                <w:szCs w:val="20"/>
              </w:rPr>
            </w:pPr>
            <w:r w:rsidRPr="00E431D6">
              <w:rPr>
                <w:sz w:val="20"/>
                <w:szCs w:val="20"/>
              </w:rPr>
              <w:t>Course Director</w:t>
            </w:r>
            <w:r w:rsidRPr="00E431D6">
              <w:rPr>
                <w:sz w:val="20"/>
                <w:szCs w:val="20"/>
              </w:rPr>
              <w:br/>
              <w:t>Presenter</w:t>
            </w:r>
          </w:p>
        </w:tc>
      </w:tr>
      <w:tr w:rsidR="006F6FF2" w14:paraId="5A00F7B5" w14:textId="77777777" w:rsidTr="00633BDB">
        <w:tc>
          <w:tcPr>
            <w:tcW w:w="8010" w:type="dxa"/>
          </w:tcPr>
          <w:p w14:paraId="528E6E15" w14:textId="18B17097" w:rsidR="006F6FF2" w:rsidRPr="00916602" w:rsidRDefault="0008627D" w:rsidP="006667AE">
            <w:pPr>
              <w:rPr>
                <w:rFonts w:ascii="Calibri" w:hAnsi="Calibri" w:cs="Calibri"/>
                <w:b/>
                <w:sz w:val="20"/>
                <w:szCs w:val="20"/>
              </w:rPr>
            </w:pPr>
            <w:r w:rsidRPr="007137AB">
              <w:rPr>
                <w:rFonts w:ascii="Calibri" w:eastAsia="Times New Roman" w:hAnsi="Calibri" w:cs="Calibri"/>
                <w:b/>
              </w:rPr>
              <w:t>Roberto Bomprezzi, MD, PhD</w:t>
            </w:r>
            <w:r w:rsidR="00636709">
              <w:rPr>
                <w:rFonts w:ascii="Calibri" w:eastAsia="Times New Roman" w:hAnsi="Calibri" w:cs="Calibri"/>
                <w:b/>
                <w:sz w:val="20"/>
                <w:szCs w:val="20"/>
              </w:rPr>
              <w:t xml:space="preserve">, </w:t>
            </w:r>
            <w:r w:rsidR="00636709" w:rsidRPr="0041658E">
              <w:rPr>
                <w:sz w:val="20"/>
                <w:szCs w:val="20"/>
              </w:rPr>
              <w:t>Associate Professor</w:t>
            </w:r>
          </w:p>
        </w:tc>
        <w:tc>
          <w:tcPr>
            <w:tcW w:w="2070" w:type="dxa"/>
          </w:tcPr>
          <w:p w14:paraId="3D21F000" w14:textId="53FAFC6F" w:rsidR="006F6FF2" w:rsidRPr="00E431D6" w:rsidRDefault="00D2686A" w:rsidP="006F6FF2">
            <w:pPr>
              <w:rPr>
                <w:sz w:val="20"/>
                <w:szCs w:val="20"/>
              </w:rPr>
            </w:pPr>
            <w:r w:rsidRPr="00E431D6">
              <w:rPr>
                <w:sz w:val="20"/>
                <w:szCs w:val="20"/>
              </w:rPr>
              <w:t>Presenter</w:t>
            </w:r>
          </w:p>
        </w:tc>
      </w:tr>
      <w:tr w:rsidR="00D2686A" w14:paraId="38491FBB" w14:textId="77777777" w:rsidTr="00633BDB">
        <w:tc>
          <w:tcPr>
            <w:tcW w:w="8010" w:type="dxa"/>
          </w:tcPr>
          <w:p w14:paraId="79F393CD" w14:textId="5AAC0963" w:rsidR="00D2686A" w:rsidRPr="006667AE" w:rsidRDefault="00636709" w:rsidP="00D2686A">
            <w:pPr>
              <w:rPr>
                <w:b/>
                <w:bCs/>
                <w:sz w:val="20"/>
                <w:szCs w:val="20"/>
              </w:rPr>
            </w:pPr>
            <w:r w:rsidRPr="007137AB">
              <w:rPr>
                <w:b/>
                <w:bCs/>
              </w:rPr>
              <w:t>Molly Wilner,</w:t>
            </w:r>
            <w:r w:rsidR="00A8313B">
              <w:rPr>
                <w:b/>
                <w:bCs/>
              </w:rPr>
              <w:t xml:space="preserve"> </w:t>
            </w:r>
            <w:r w:rsidR="007137AB" w:rsidRPr="007137AB">
              <w:rPr>
                <w:b/>
                <w:bCs/>
              </w:rPr>
              <w:t>DO</w:t>
            </w:r>
            <w:r w:rsidRPr="007137AB">
              <w:rPr>
                <w:b/>
                <w:bCs/>
              </w:rPr>
              <w:t>,</w:t>
            </w:r>
            <w:r w:rsidRPr="0041658E">
              <w:rPr>
                <w:sz w:val="20"/>
                <w:szCs w:val="20"/>
              </w:rPr>
              <w:t xml:space="preserve"> </w:t>
            </w:r>
            <w:r w:rsidR="007137AB">
              <w:rPr>
                <w:sz w:val="20"/>
                <w:szCs w:val="20"/>
              </w:rPr>
              <w:t>Neuroimmunology</w:t>
            </w:r>
            <w:r w:rsidR="006968F8">
              <w:rPr>
                <w:sz w:val="20"/>
                <w:szCs w:val="20"/>
              </w:rPr>
              <w:t xml:space="preserve"> and Digital Medicine</w:t>
            </w:r>
            <w:r w:rsidR="007137AB">
              <w:rPr>
                <w:sz w:val="20"/>
                <w:szCs w:val="20"/>
              </w:rPr>
              <w:t xml:space="preserve"> Fellow</w:t>
            </w:r>
          </w:p>
        </w:tc>
        <w:tc>
          <w:tcPr>
            <w:tcW w:w="2070" w:type="dxa"/>
          </w:tcPr>
          <w:p w14:paraId="107A20CD" w14:textId="3154B25B" w:rsidR="00D2686A" w:rsidRPr="00E431D6" w:rsidRDefault="00D2686A" w:rsidP="00D2686A">
            <w:pPr>
              <w:rPr>
                <w:sz w:val="20"/>
                <w:szCs w:val="20"/>
              </w:rPr>
            </w:pPr>
            <w:r w:rsidRPr="00E431D6">
              <w:rPr>
                <w:sz w:val="20"/>
                <w:szCs w:val="20"/>
              </w:rPr>
              <w:t>Presenter</w:t>
            </w:r>
          </w:p>
        </w:tc>
      </w:tr>
      <w:tr w:rsidR="00FE5657" w14:paraId="2042BDDC" w14:textId="77777777" w:rsidTr="00633BDB">
        <w:tc>
          <w:tcPr>
            <w:tcW w:w="8010" w:type="dxa"/>
          </w:tcPr>
          <w:p w14:paraId="36B9F416" w14:textId="193F0F7B" w:rsidR="00FE5657" w:rsidRPr="006968F8" w:rsidRDefault="00FE5657" w:rsidP="00D2686A">
            <w:pPr>
              <w:rPr>
                <w:b/>
                <w:bCs/>
              </w:rPr>
            </w:pPr>
            <w:r w:rsidRPr="006968F8">
              <w:rPr>
                <w:rFonts w:ascii="Calibri" w:hAnsi="Calibri" w:cs="Calibri"/>
                <w:b/>
                <w:bCs/>
              </w:rPr>
              <w:t>Agnes Bacopulos, MD</w:t>
            </w:r>
            <w:r w:rsidR="006968F8" w:rsidRPr="006968F8">
              <w:rPr>
                <w:rFonts w:ascii="Calibri" w:hAnsi="Calibri" w:cs="Calibri"/>
                <w:b/>
                <w:bCs/>
              </w:rPr>
              <w:t xml:space="preserve">, </w:t>
            </w:r>
            <w:r w:rsidR="006968F8" w:rsidRPr="00CE44D6">
              <w:rPr>
                <w:rFonts w:ascii="Calibri" w:hAnsi="Calibri" w:cs="Calibri"/>
                <w:sz w:val="20"/>
                <w:szCs w:val="20"/>
              </w:rPr>
              <w:t>Assistant Professor</w:t>
            </w:r>
          </w:p>
        </w:tc>
        <w:tc>
          <w:tcPr>
            <w:tcW w:w="2070" w:type="dxa"/>
          </w:tcPr>
          <w:p w14:paraId="16D5B9B9" w14:textId="63F16B5B" w:rsidR="00FE5657" w:rsidRDefault="00FE5657" w:rsidP="00D2686A">
            <w:pPr>
              <w:rPr>
                <w:sz w:val="20"/>
                <w:szCs w:val="20"/>
              </w:rPr>
            </w:pPr>
            <w:r>
              <w:rPr>
                <w:sz w:val="20"/>
                <w:szCs w:val="20"/>
              </w:rPr>
              <w:t>Presenter</w:t>
            </w:r>
          </w:p>
        </w:tc>
      </w:tr>
      <w:tr w:rsidR="00FE5657" w14:paraId="0D1D4CE9" w14:textId="77777777" w:rsidTr="00633BDB">
        <w:tc>
          <w:tcPr>
            <w:tcW w:w="8010" w:type="dxa"/>
          </w:tcPr>
          <w:p w14:paraId="3C9CE3F2" w14:textId="2F3BF9EF" w:rsidR="00FE5657" w:rsidRPr="007137AB" w:rsidRDefault="00FE5657" w:rsidP="00D2686A">
            <w:pPr>
              <w:rPr>
                <w:b/>
                <w:bCs/>
              </w:rPr>
            </w:pPr>
            <w:r w:rsidRPr="00FE5657">
              <w:rPr>
                <w:rFonts w:ascii="Calibri" w:hAnsi="Calibri" w:cs="Calibri"/>
                <w:b/>
                <w:bCs/>
              </w:rPr>
              <w:t xml:space="preserve">Arianna Degrutolla-Peters, MD, </w:t>
            </w:r>
            <w:r w:rsidRPr="00FE5657">
              <w:rPr>
                <w:sz w:val="20"/>
                <w:szCs w:val="20"/>
              </w:rPr>
              <w:t>Clinical Neuroimmunology Fellow</w:t>
            </w:r>
          </w:p>
        </w:tc>
        <w:tc>
          <w:tcPr>
            <w:tcW w:w="2070" w:type="dxa"/>
          </w:tcPr>
          <w:p w14:paraId="69E18E4F" w14:textId="1F7B2BE4" w:rsidR="00FE5657" w:rsidRDefault="00FE5657" w:rsidP="00D2686A">
            <w:pPr>
              <w:rPr>
                <w:sz w:val="20"/>
                <w:szCs w:val="20"/>
              </w:rPr>
            </w:pPr>
            <w:r>
              <w:rPr>
                <w:sz w:val="20"/>
                <w:szCs w:val="20"/>
              </w:rPr>
              <w:t>Presenter</w:t>
            </w:r>
          </w:p>
        </w:tc>
      </w:tr>
      <w:tr w:rsidR="006667AE" w14:paraId="069456E8" w14:textId="77777777" w:rsidTr="00633BDB">
        <w:tc>
          <w:tcPr>
            <w:tcW w:w="8010" w:type="dxa"/>
          </w:tcPr>
          <w:p w14:paraId="2D773E36" w14:textId="7B142E9A" w:rsidR="006667AE" w:rsidRPr="006667AE" w:rsidRDefault="006667AE" w:rsidP="00D2686A">
            <w:pPr>
              <w:rPr>
                <w:b/>
                <w:bCs/>
                <w:sz w:val="20"/>
                <w:szCs w:val="20"/>
              </w:rPr>
            </w:pPr>
            <w:r w:rsidRPr="007137AB">
              <w:rPr>
                <w:b/>
                <w:bCs/>
              </w:rPr>
              <w:t xml:space="preserve">Idanis Berrios-Morales, </w:t>
            </w:r>
            <w:r w:rsidR="007137AB" w:rsidRPr="007137AB">
              <w:rPr>
                <w:b/>
                <w:bCs/>
              </w:rPr>
              <w:t>MD</w:t>
            </w:r>
            <w:r w:rsidR="007137AB" w:rsidRPr="007137AB">
              <w:t>,</w:t>
            </w:r>
            <w:r w:rsidR="007137AB">
              <w:rPr>
                <w:sz w:val="20"/>
                <w:szCs w:val="20"/>
              </w:rPr>
              <w:t xml:space="preserve"> </w:t>
            </w:r>
            <w:r w:rsidR="00636709" w:rsidRPr="0041658E">
              <w:rPr>
                <w:sz w:val="20"/>
                <w:szCs w:val="20"/>
              </w:rPr>
              <w:t>Assistant Professor</w:t>
            </w:r>
          </w:p>
        </w:tc>
        <w:tc>
          <w:tcPr>
            <w:tcW w:w="2070" w:type="dxa"/>
          </w:tcPr>
          <w:p w14:paraId="529A5AA5" w14:textId="020C1702" w:rsidR="006667AE" w:rsidRPr="00E431D6" w:rsidRDefault="006667AE" w:rsidP="00D2686A">
            <w:pPr>
              <w:rPr>
                <w:sz w:val="20"/>
                <w:szCs w:val="20"/>
              </w:rPr>
            </w:pPr>
            <w:r>
              <w:rPr>
                <w:sz w:val="20"/>
                <w:szCs w:val="20"/>
              </w:rPr>
              <w:t>Presenter</w:t>
            </w:r>
          </w:p>
        </w:tc>
      </w:tr>
      <w:tr w:rsidR="006667AE" w14:paraId="3127D60A" w14:textId="77777777" w:rsidTr="00633BDB">
        <w:tc>
          <w:tcPr>
            <w:tcW w:w="8010" w:type="dxa"/>
          </w:tcPr>
          <w:p w14:paraId="35B12CE2" w14:textId="47EFB3EE" w:rsidR="006667AE" w:rsidRPr="00FE5657" w:rsidRDefault="00636709" w:rsidP="00D2686A">
            <w:pPr>
              <w:rPr>
                <w:b/>
                <w:bCs/>
                <w:sz w:val="20"/>
                <w:szCs w:val="20"/>
              </w:rPr>
            </w:pPr>
            <w:r w:rsidRPr="00FE5657">
              <w:rPr>
                <w:rFonts w:ascii="Calibri" w:hAnsi="Calibri" w:cs="Calibri"/>
                <w:b/>
                <w:bCs/>
              </w:rPr>
              <w:t>Ir</w:t>
            </w:r>
            <w:r w:rsidR="007137AB" w:rsidRPr="00FE5657">
              <w:rPr>
                <w:rFonts w:ascii="Calibri" w:hAnsi="Calibri" w:cs="Calibri"/>
                <w:b/>
                <w:bCs/>
              </w:rPr>
              <w:t>i</w:t>
            </w:r>
            <w:r w:rsidRPr="00FE5657">
              <w:rPr>
                <w:rFonts w:ascii="Calibri" w:hAnsi="Calibri" w:cs="Calibri"/>
                <w:b/>
                <w:bCs/>
              </w:rPr>
              <w:t>na Radu, MD</w:t>
            </w:r>
            <w:r w:rsidR="00FF5C67" w:rsidRPr="00FE5657">
              <w:rPr>
                <w:rFonts w:ascii="Calibri" w:hAnsi="Calibri" w:cs="Calibri"/>
                <w:b/>
                <w:bCs/>
              </w:rPr>
              <w:t>,</w:t>
            </w:r>
            <w:r w:rsidR="00A8313B">
              <w:rPr>
                <w:rFonts w:ascii="Calibri" w:hAnsi="Calibri" w:cs="Calibri"/>
                <w:b/>
                <w:bCs/>
                <w:sz w:val="20"/>
                <w:szCs w:val="20"/>
              </w:rPr>
              <w:t xml:space="preserve"> MHA,</w:t>
            </w:r>
            <w:r w:rsidR="006968F8">
              <w:rPr>
                <w:rFonts w:ascii="Calibri" w:hAnsi="Calibri" w:cs="Calibri"/>
                <w:sz w:val="20"/>
                <w:szCs w:val="20"/>
              </w:rPr>
              <w:t xml:space="preserve"> Post Doctoral Research Fellow</w:t>
            </w:r>
          </w:p>
        </w:tc>
        <w:tc>
          <w:tcPr>
            <w:tcW w:w="2070" w:type="dxa"/>
          </w:tcPr>
          <w:p w14:paraId="6913A182" w14:textId="7C108A18" w:rsidR="006667AE" w:rsidRPr="00E431D6" w:rsidRDefault="006667AE" w:rsidP="00D2686A">
            <w:pPr>
              <w:rPr>
                <w:sz w:val="20"/>
                <w:szCs w:val="20"/>
              </w:rPr>
            </w:pPr>
            <w:r>
              <w:rPr>
                <w:sz w:val="20"/>
                <w:szCs w:val="20"/>
              </w:rPr>
              <w:t>Presenter</w:t>
            </w:r>
          </w:p>
        </w:tc>
      </w:tr>
      <w:tr w:rsidR="006667AE" w14:paraId="222159B4" w14:textId="77777777" w:rsidTr="00633BDB">
        <w:tc>
          <w:tcPr>
            <w:tcW w:w="8010" w:type="dxa"/>
          </w:tcPr>
          <w:p w14:paraId="3CD40801" w14:textId="662AD804" w:rsidR="006667AE" w:rsidRPr="00FE5657" w:rsidRDefault="00636709" w:rsidP="00D2686A">
            <w:pPr>
              <w:rPr>
                <w:b/>
                <w:bCs/>
                <w:sz w:val="20"/>
                <w:szCs w:val="20"/>
              </w:rPr>
            </w:pPr>
            <w:r w:rsidRPr="00FE5657">
              <w:rPr>
                <w:rFonts w:ascii="Calibri" w:hAnsi="Calibri" w:cs="Calibri"/>
                <w:b/>
                <w:bCs/>
              </w:rPr>
              <w:t>Mariana Kurban, MD</w:t>
            </w:r>
            <w:r w:rsidR="00FF5C67" w:rsidRPr="00FE5657">
              <w:rPr>
                <w:rFonts w:ascii="Calibri" w:hAnsi="Calibri" w:cs="Calibri"/>
                <w:b/>
                <w:bCs/>
              </w:rPr>
              <w:t xml:space="preserve">, </w:t>
            </w:r>
            <w:r w:rsidR="00A8313B">
              <w:rPr>
                <w:rFonts w:ascii="Calibri" w:hAnsi="Calibri" w:cs="Calibri"/>
                <w:b/>
                <w:bCs/>
              </w:rPr>
              <w:t xml:space="preserve">PhD, </w:t>
            </w:r>
            <w:r w:rsidR="006968F8">
              <w:rPr>
                <w:rFonts w:ascii="Calibri" w:hAnsi="Calibri" w:cs="Calibri"/>
                <w:sz w:val="20"/>
                <w:szCs w:val="20"/>
              </w:rPr>
              <w:t>Post Doctoral Research Associate</w:t>
            </w:r>
          </w:p>
        </w:tc>
        <w:tc>
          <w:tcPr>
            <w:tcW w:w="2070" w:type="dxa"/>
          </w:tcPr>
          <w:p w14:paraId="2D43EE7F" w14:textId="7EFBEA5C" w:rsidR="006667AE" w:rsidRPr="00E431D6" w:rsidRDefault="006667AE" w:rsidP="00D2686A">
            <w:pPr>
              <w:rPr>
                <w:sz w:val="20"/>
                <w:szCs w:val="20"/>
              </w:rPr>
            </w:pPr>
            <w:r w:rsidRPr="00E431D6">
              <w:rPr>
                <w:sz w:val="20"/>
                <w:szCs w:val="20"/>
              </w:rPr>
              <w:t>Presenter</w:t>
            </w:r>
          </w:p>
        </w:tc>
      </w:tr>
      <w:tr w:rsidR="00FE5657" w14:paraId="1E967125" w14:textId="77777777" w:rsidTr="00633BDB">
        <w:tc>
          <w:tcPr>
            <w:tcW w:w="8010" w:type="dxa"/>
          </w:tcPr>
          <w:p w14:paraId="3B6C834F" w14:textId="4D09108C" w:rsidR="00FE5657" w:rsidRPr="006968F8" w:rsidRDefault="00FE5657" w:rsidP="00D2686A">
            <w:pPr>
              <w:rPr>
                <w:rFonts w:ascii="Calibri" w:hAnsi="Calibri" w:cs="Calibri"/>
              </w:rPr>
            </w:pPr>
            <w:r w:rsidRPr="006968F8">
              <w:rPr>
                <w:rFonts w:ascii="Calibri" w:hAnsi="Calibri" w:cs="Calibri"/>
                <w:b/>
                <w:bCs/>
              </w:rPr>
              <w:t>Mudgha Desphande</w:t>
            </w:r>
            <w:r w:rsidR="006968F8" w:rsidRPr="006968F8">
              <w:rPr>
                <w:rFonts w:ascii="Calibri" w:hAnsi="Calibri" w:cs="Calibri"/>
                <w:b/>
                <w:bCs/>
              </w:rPr>
              <w:t>,</w:t>
            </w:r>
            <w:r w:rsidR="006968F8" w:rsidRPr="006968F8">
              <w:rPr>
                <w:rFonts w:ascii="Calibri" w:hAnsi="Calibri" w:cs="Calibri"/>
              </w:rPr>
              <w:t xml:space="preserve"> </w:t>
            </w:r>
            <w:r w:rsidR="006968F8" w:rsidRPr="00A8313B">
              <w:rPr>
                <w:rFonts w:ascii="Calibri" w:hAnsi="Calibri" w:cs="Calibri"/>
                <w:b/>
                <w:bCs/>
              </w:rPr>
              <w:t>MS</w:t>
            </w:r>
            <w:r w:rsidR="006968F8" w:rsidRPr="006968F8">
              <w:rPr>
                <w:rFonts w:ascii="Calibri" w:hAnsi="Calibri" w:cs="Calibri"/>
              </w:rPr>
              <w:t xml:space="preserve"> </w:t>
            </w:r>
            <w:r w:rsidR="006968F8" w:rsidRPr="00CE44D6">
              <w:rPr>
                <w:rFonts w:ascii="Calibri" w:hAnsi="Calibri" w:cs="Calibri"/>
                <w:sz w:val="20"/>
                <w:szCs w:val="20"/>
              </w:rPr>
              <w:t>Research Coordinator</w:t>
            </w:r>
          </w:p>
        </w:tc>
        <w:tc>
          <w:tcPr>
            <w:tcW w:w="2070" w:type="dxa"/>
          </w:tcPr>
          <w:p w14:paraId="4CF643DE" w14:textId="51CAB595" w:rsidR="00FE5657" w:rsidRPr="00E431D6" w:rsidRDefault="00FE5657" w:rsidP="00D2686A">
            <w:pPr>
              <w:rPr>
                <w:sz w:val="20"/>
                <w:szCs w:val="20"/>
              </w:rPr>
            </w:pPr>
            <w:r>
              <w:rPr>
                <w:sz w:val="20"/>
                <w:szCs w:val="20"/>
              </w:rPr>
              <w:t>Presenter</w:t>
            </w:r>
          </w:p>
        </w:tc>
      </w:tr>
      <w:tr w:rsidR="007137AB" w14:paraId="0E6B9E98" w14:textId="77777777" w:rsidTr="00633BDB">
        <w:tc>
          <w:tcPr>
            <w:tcW w:w="8010" w:type="dxa"/>
          </w:tcPr>
          <w:p w14:paraId="69ED4B3E" w14:textId="0BDC996E" w:rsidR="007137AB" w:rsidRPr="00FE5657" w:rsidRDefault="007137AB" w:rsidP="00D2686A">
            <w:pPr>
              <w:rPr>
                <w:rFonts w:ascii="Calibri" w:hAnsi="Calibri" w:cs="Calibri"/>
                <w:b/>
                <w:bCs/>
              </w:rPr>
            </w:pPr>
            <w:r w:rsidRPr="00FE5657">
              <w:rPr>
                <w:rFonts w:ascii="Calibri" w:hAnsi="Calibri" w:cs="Calibri"/>
                <w:b/>
                <w:bCs/>
              </w:rPr>
              <w:t xml:space="preserve">Jean Pierre Schatzmann Peron, PhD, </w:t>
            </w:r>
            <w:r w:rsidRPr="00FE5657">
              <w:rPr>
                <w:rFonts w:ascii="Calibri" w:hAnsi="Calibri" w:cs="Calibri"/>
                <w:sz w:val="20"/>
                <w:szCs w:val="20"/>
              </w:rPr>
              <w:t>Associate Professor</w:t>
            </w:r>
          </w:p>
        </w:tc>
        <w:tc>
          <w:tcPr>
            <w:tcW w:w="2070" w:type="dxa"/>
          </w:tcPr>
          <w:p w14:paraId="4F6C7259" w14:textId="1000344A" w:rsidR="007137AB" w:rsidRPr="00E431D6" w:rsidRDefault="00FE5657" w:rsidP="00D2686A">
            <w:pPr>
              <w:rPr>
                <w:sz w:val="20"/>
                <w:szCs w:val="20"/>
              </w:rPr>
            </w:pPr>
            <w:r>
              <w:rPr>
                <w:sz w:val="20"/>
                <w:szCs w:val="20"/>
              </w:rPr>
              <w:t>Presenter</w:t>
            </w:r>
          </w:p>
        </w:tc>
      </w:tr>
      <w:tr w:rsidR="006667AE" w14:paraId="3A109313" w14:textId="77777777" w:rsidTr="00633BDB">
        <w:tc>
          <w:tcPr>
            <w:tcW w:w="8010" w:type="dxa"/>
          </w:tcPr>
          <w:p w14:paraId="1B8AC1C1" w14:textId="39533072" w:rsidR="006667AE" w:rsidRPr="00FE5657" w:rsidRDefault="00000E41" w:rsidP="00D2686A">
            <w:pPr>
              <w:rPr>
                <w:b/>
                <w:bCs/>
              </w:rPr>
            </w:pPr>
            <w:r w:rsidRPr="00FE5657">
              <w:rPr>
                <w:b/>
                <w:bCs/>
              </w:rPr>
              <w:t>Anna</w:t>
            </w:r>
            <w:r w:rsidR="007137AB" w:rsidRPr="00FE5657">
              <w:rPr>
                <w:b/>
                <w:bCs/>
              </w:rPr>
              <w:t xml:space="preserve"> Gil, PhD, </w:t>
            </w:r>
            <w:r w:rsidR="00A8313B" w:rsidRPr="00CE44D6">
              <w:rPr>
                <w:sz w:val="20"/>
                <w:szCs w:val="20"/>
              </w:rPr>
              <w:t>Instructor</w:t>
            </w:r>
          </w:p>
        </w:tc>
        <w:tc>
          <w:tcPr>
            <w:tcW w:w="2070" w:type="dxa"/>
          </w:tcPr>
          <w:p w14:paraId="3537D5C4" w14:textId="215AD4B1" w:rsidR="006667AE" w:rsidRPr="00E431D6" w:rsidRDefault="006667AE" w:rsidP="00D2686A">
            <w:pPr>
              <w:rPr>
                <w:sz w:val="20"/>
                <w:szCs w:val="20"/>
              </w:rPr>
            </w:pPr>
            <w:r w:rsidRPr="00E431D6">
              <w:rPr>
                <w:sz w:val="20"/>
                <w:szCs w:val="20"/>
              </w:rPr>
              <w:t>Presenter</w:t>
            </w:r>
          </w:p>
        </w:tc>
      </w:tr>
      <w:tr w:rsidR="006667AE" w14:paraId="012E56E5" w14:textId="77777777" w:rsidTr="00633BDB">
        <w:tc>
          <w:tcPr>
            <w:tcW w:w="8010" w:type="dxa"/>
          </w:tcPr>
          <w:p w14:paraId="3930B2F5" w14:textId="6B64F97A" w:rsidR="006667AE" w:rsidRPr="00FE5657" w:rsidRDefault="00000E41" w:rsidP="00D2686A">
            <w:pPr>
              <w:rPr>
                <w:b/>
                <w:bCs/>
              </w:rPr>
            </w:pPr>
            <w:r w:rsidRPr="00FE5657">
              <w:rPr>
                <w:b/>
                <w:bCs/>
              </w:rPr>
              <w:t>L</w:t>
            </w:r>
            <w:r w:rsidR="007137AB" w:rsidRPr="00FE5657">
              <w:rPr>
                <w:b/>
                <w:bCs/>
              </w:rPr>
              <w:t>i</w:t>
            </w:r>
            <w:r w:rsidRPr="00FE5657">
              <w:rPr>
                <w:b/>
                <w:bCs/>
              </w:rPr>
              <w:t>isa Selin</w:t>
            </w:r>
            <w:r w:rsidR="007137AB" w:rsidRPr="00FE5657">
              <w:rPr>
                <w:b/>
                <w:bCs/>
              </w:rPr>
              <w:t xml:space="preserve">, PhD, </w:t>
            </w:r>
            <w:r w:rsidR="007137AB" w:rsidRPr="00FE5657">
              <w:rPr>
                <w:sz w:val="20"/>
                <w:szCs w:val="20"/>
              </w:rPr>
              <w:t>Professor</w:t>
            </w:r>
          </w:p>
        </w:tc>
        <w:tc>
          <w:tcPr>
            <w:tcW w:w="2070" w:type="dxa"/>
          </w:tcPr>
          <w:p w14:paraId="1C4E415D" w14:textId="6CB461DB" w:rsidR="006667AE" w:rsidRPr="00E431D6" w:rsidRDefault="00FE5657" w:rsidP="00D2686A">
            <w:pPr>
              <w:rPr>
                <w:sz w:val="20"/>
                <w:szCs w:val="20"/>
              </w:rPr>
            </w:pPr>
            <w:r>
              <w:rPr>
                <w:sz w:val="20"/>
                <w:szCs w:val="20"/>
              </w:rPr>
              <w:t>Presenter</w:t>
            </w:r>
          </w:p>
        </w:tc>
      </w:tr>
      <w:tr w:rsidR="007137AB" w14:paraId="673646B8" w14:textId="77777777" w:rsidTr="00633BDB">
        <w:tc>
          <w:tcPr>
            <w:tcW w:w="8010" w:type="dxa"/>
          </w:tcPr>
          <w:p w14:paraId="19483CFB" w14:textId="70F293B9" w:rsidR="007137AB" w:rsidRPr="006968F8" w:rsidRDefault="007137AB" w:rsidP="00D2686A">
            <w:pPr>
              <w:rPr>
                <w:highlight w:val="yellow"/>
              </w:rPr>
            </w:pPr>
            <w:r w:rsidRPr="007137AB">
              <w:rPr>
                <w:rFonts w:ascii="Calibri" w:hAnsi="Calibri" w:cs="Calibri"/>
                <w:b/>
                <w:bCs/>
              </w:rPr>
              <w:t xml:space="preserve">Constantina </w:t>
            </w:r>
            <w:r w:rsidR="00A8313B" w:rsidRPr="007137AB">
              <w:rPr>
                <w:rFonts w:ascii="Calibri" w:hAnsi="Calibri" w:cs="Calibri"/>
                <w:b/>
                <w:bCs/>
              </w:rPr>
              <w:t xml:space="preserve">Andrada </w:t>
            </w:r>
            <w:r w:rsidRPr="007137AB">
              <w:rPr>
                <w:rFonts w:ascii="Calibri" w:hAnsi="Calibri" w:cs="Calibri"/>
                <w:b/>
                <w:bCs/>
              </w:rPr>
              <w:t>Treaba, MD, PhD</w:t>
            </w:r>
            <w:r w:rsidR="006968F8">
              <w:rPr>
                <w:rFonts w:ascii="Calibri" w:hAnsi="Calibri" w:cs="Calibri"/>
                <w:b/>
                <w:bCs/>
              </w:rPr>
              <w:t xml:space="preserve">, </w:t>
            </w:r>
            <w:r w:rsidR="006968F8" w:rsidRPr="00CE44D6">
              <w:rPr>
                <w:rFonts w:ascii="Calibri" w:hAnsi="Calibri" w:cs="Calibri"/>
                <w:sz w:val="20"/>
                <w:szCs w:val="20"/>
              </w:rPr>
              <w:t>Instructor at Mass General Hospital</w:t>
            </w:r>
          </w:p>
        </w:tc>
        <w:tc>
          <w:tcPr>
            <w:tcW w:w="2070" w:type="dxa"/>
          </w:tcPr>
          <w:p w14:paraId="035822A8" w14:textId="13A0A521" w:rsidR="007137AB" w:rsidRPr="00E431D6" w:rsidRDefault="007137AB" w:rsidP="00D2686A">
            <w:pPr>
              <w:rPr>
                <w:sz w:val="20"/>
                <w:szCs w:val="20"/>
              </w:rPr>
            </w:pPr>
            <w:r>
              <w:rPr>
                <w:sz w:val="20"/>
                <w:szCs w:val="20"/>
              </w:rPr>
              <w:t>Presenter</w:t>
            </w:r>
          </w:p>
        </w:tc>
      </w:tr>
      <w:tr w:rsidR="00D2686A" w14:paraId="1C1BFA93" w14:textId="77777777" w:rsidTr="00633BDB">
        <w:trPr>
          <w:trHeight w:val="179"/>
        </w:trPr>
        <w:tc>
          <w:tcPr>
            <w:tcW w:w="8010" w:type="dxa"/>
          </w:tcPr>
          <w:p w14:paraId="3EDA0A42" w14:textId="177A489B" w:rsidR="00D2686A" w:rsidRPr="00E431D6" w:rsidRDefault="00D2686A" w:rsidP="00D2686A">
            <w:pPr>
              <w:rPr>
                <w:sz w:val="20"/>
                <w:szCs w:val="20"/>
              </w:rPr>
            </w:pPr>
            <w:r w:rsidRPr="00CE44D6">
              <w:rPr>
                <w:b/>
              </w:rPr>
              <w:t xml:space="preserve">Sharon </w:t>
            </w:r>
            <w:r w:rsidR="006968F8" w:rsidRPr="00CE44D6">
              <w:rPr>
                <w:b/>
              </w:rPr>
              <w:t>Fors</w:t>
            </w:r>
            <w:r w:rsidRPr="00CE44D6">
              <w:rPr>
                <w:b/>
              </w:rPr>
              <w:t>,</w:t>
            </w:r>
            <w:r w:rsidRPr="00E431D6">
              <w:rPr>
                <w:b/>
                <w:sz w:val="20"/>
                <w:szCs w:val="20"/>
              </w:rPr>
              <w:t xml:space="preserve"> </w:t>
            </w:r>
            <w:r w:rsidRPr="00E431D6">
              <w:rPr>
                <w:bCs/>
                <w:sz w:val="20"/>
                <w:szCs w:val="20"/>
              </w:rPr>
              <w:t>Web Communications Specialist</w:t>
            </w:r>
            <w:r w:rsidR="005877D9">
              <w:rPr>
                <w:bCs/>
                <w:sz w:val="20"/>
                <w:szCs w:val="20"/>
              </w:rPr>
              <w:t xml:space="preserve"> – Department of Neurology</w:t>
            </w:r>
          </w:p>
        </w:tc>
        <w:tc>
          <w:tcPr>
            <w:tcW w:w="2070" w:type="dxa"/>
          </w:tcPr>
          <w:p w14:paraId="4DC866C9" w14:textId="653ABCA6" w:rsidR="00D2686A" w:rsidRPr="00E431D6" w:rsidRDefault="00E431D6" w:rsidP="00D2686A">
            <w:pPr>
              <w:rPr>
                <w:sz w:val="20"/>
                <w:szCs w:val="20"/>
              </w:rPr>
            </w:pPr>
            <w:r w:rsidRPr="00E431D6">
              <w:rPr>
                <w:sz w:val="20"/>
                <w:szCs w:val="20"/>
              </w:rPr>
              <w:t>UMass</w:t>
            </w:r>
            <w:r w:rsidR="006968F8">
              <w:rPr>
                <w:sz w:val="20"/>
                <w:szCs w:val="20"/>
              </w:rPr>
              <w:t xml:space="preserve"> </w:t>
            </w:r>
            <w:r w:rsidRPr="00E431D6">
              <w:rPr>
                <w:sz w:val="20"/>
                <w:szCs w:val="20"/>
              </w:rPr>
              <w:t>Chan</w:t>
            </w:r>
          </w:p>
        </w:tc>
      </w:tr>
      <w:tr w:rsidR="006968F8" w14:paraId="3D0E5302" w14:textId="77777777" w:rsidTr="00633BDB">
        <w:trPr>
          <w:trHeight w:val="179"/>
        </w:trPr>
        <w:tc>
          <w:tcPr>
            <w:tcW w:w="8010" w:type="dxa"/>
          </w:tcPr>
          <w:p w14:paraId="390662EC" w14:textId="68410CB1" w:rsidR="006968F8" w:rsidRPr="00E431D6" w:rsidRDefault="006968F8" w:rsidP="00D2686A">
            <w:pPr>
              <w:rPr>
                <w:b/>
                <w:sz w:val="20"/>
                <w:szCs w:val="20"/>
              </w:rPr>
            </w:pPr>
            <w:r w:rsidRPr="00CE44D6">
              <w:rPr>
                <w:b/>
              </w:rPr>
              <w:t>Morna Larson,</w:t>
            </w:r>
            <w:r>
              <w:rPr>
                <w:b/>
                <w:sz w:val="20"/>
                <w:szCs w:val="20"/>
              </w:rPr>
              <w:t xml:space="preserve"> </w:t>
            </w:r>
            <w:r w:rsidRPr="006968F8">
              <w:rPr>
                <w:rFonts w:ascii="Calibri" w:hAnsi="Calibri" w:cs="Calibri"/>
                <w:sz w:val="20"/>
                <w:szCs w:val="20"/>
                <w14:ligatures w14:val="standardContextual"/>
              </w:rPr>
              <w:t>Senior Medical Administrative Assistant</w:t>
            </w:r>
            <w:r w:rsidR="005877D9">
              <w:rPr>
                <w:rFonts w:ascii="Calibri" w:hAnsi="Calibri" w:cs="Calibri"/>
                <w:sz w:val="20"/>
                <w:szCs w:val="20"/>
                <w14:ligatures w14:val="standardContextual"/>
              </w:rPr>
              <w:t xml:space="preserve"> – Neurology Administration</w:t>
            </w:r>
          </w:p>
        </w:tc>
        <w:tc>
          <w:tcPr>
            <w:tcW w:w="2070" w:type="dxa"/>
          </w:tcPr>
          <w:p w14:paraId="450DCA15" w14:textId="3117483B" w:rsidR="006968F8" w:rsidRPr="00E431D6" w:rsidRDefault="006968F8" w:rsidP="00D2686A">
            <w:pPr>
              <w:rPr>
                <w:sz w:val="20"/>
                <w:szCs w:val="20"/>
              </w:rPr>
            </w:pPr>
            <w:r>
              <w:rPr>
                <w:sz w:val="20"/>
                <w:szCs w:val="20"/>
              </w:rPr>
              <w:t>UMass Chan</w:t>
            </w:r>
          </w:p>
        </w:tc>
      </w:tr>
      <w:tr w:rsidR="006968F8" w14:paraId="3762AC8D" w14:textId="77777777" w:rsidTr="00633BDB">
        <w:trPr>
          <w:trHeight w:val="179"/>
        </w:trPr>
        <w:tc>
          <w:tcPr>
            <w:tcW w:w="8010" w:type="dxa"/>
          </w:tcPr>
          <w:p w14:paraId="3AE47C83" w14:textId="6CF290E9" w:rsidR="006968F8" w:rsidRDefault="006968F8" w:rsidP="00D2686A">
            <w:pPr>
              <w:rPr>
                <w:b/>
                <w:sz w:val="20"/>
                <w:szCs w:val="20"/>
              </w:rPr>
            </w:pPr>
            <w:r w:rsidRPr="00CE44D6">
              <w:rPr>
                <w:b/>
              </w:rPr>
              <w:t>Lynn Hancock,</w:t>
            </w:r>
            <w:r>
              <w:rPr>
                <w:b/>
                <w:sz w:val="20"/>
                <w:szCs w:val="20"/>
              </w:rPr>
              <w:t xml:space="preserve"> </w:t>
            </w:r>
            <w:r w:rsidRPr="006968F8">
              <w:rPr>
                <w:bCs/>
                <w:sz w:val="20"/>
                <w:szCs w:val="20"/>
              </w:rPr>
              <w:t>Project Manager</w:t>
            </w:r>
            <w:r w:rsidR="005877D9">
              <w:rPr>
                <w:bCs/>
                <w:sz w:val="20"/>
                <w:szCs w:val="20"/>
              </w:rPr>
              <w:t xml:space="preserve"> – Office of Continuing Medical Education</w:t>
            </w:r>
          </w:p>
        </w:tc>
        <w:tc>
          <w:tcPr>
            <w:tcW w:w="2070" w:type="dxa"/>
          </w:tcPr>
          <w:p w14:paraId="6A897BE3" w14:textId="3A09853F" w:rsidR="006968F8" w:rsidRDefault="006968F8" w:rsidP="00D2686A">
            <w:pPr>
              <w:rPr>
                <w:sz w:val="20"/>
                <w:szCs w:val="20"/>
              </w:rPr>
            </w:pPr>
            <w:r>
              <w:rPr>
                <w:sz w:val="20"/>
                <w:szCs w:val="20"/>
              </w:rPr>
              <w:t>UMass Chan</w:t>
            </w:r>
          </w:p>
        </w:tc>
      </w:tr>
    </w:tbl>
    <w:p w14:paraId="30F3F597" w14:textId="77777777" w:rsidR="00C958BF" w:rsidRDefault="00C958BF" w:rsidP="00A96984">
      <w:pPr>
        <w:pStyle w:val="Heading3"/>
        <w:ind w:right="325"/>
        <w:rPr>
          <w:b/>
          <w:bCs/>
          <w:color w:val="2E5395"/>
        </w:rPr>
      </w:pPr>
    </w:p>
    <w:p w14:paraId="2B4A78B1" w14:textId="77777777" w:rsidR="00AE0DE1" w:rsidRDefault="00AE0DE1" w:rsidP="00A96984">
      <w:pPr>
        <w:pStyle w:val="Heading3"/>
        <w:ind w:right="325"/>
        <w:rPr>
          <w:b/>
          <w:bCs/>
          <w:color w:val="2E5395"/>
        </w:rPr>
      </w:pPr>
    </w:p>
    <w:p w14:paraId="0BEA3A8B" w14:textId="5A59ACC7" w:rsidR="00000E41" w:rsidRPr="004B2C48" w:rsidRDefault="00000E41" w:rsidP="000D5365">
      <w:pPr>
        <w:pStyle w:val="Heading3"/>
        <w:ind w:right="325"/>
        <w:jc w:val="center"/>
        <w:rPr>
          <w:b/>
          <w:bCs/>
          <w:color w:val="2E5395"/>
          <w:sz w:val="20"/>
          <w:szCs w:val="20"/>
        </w:rPr>
      </w:pPr>
      <w:r w:rsidRPr="000D5365">
        <w:rPr>
          <w:b/>
          <w:bCs/>
          <w:color w:val="2E5395"/>
          <w:sz w:val="36"/>
          <w:szCs w:val="36"/>
        </w:rPr>
        <w:lastRenderedPageBreak/>
        <w:t>Annual Neuroimmunology and Multiple Sclerosis Clinical &amp; Research Updates Presentations Agenda</w:t>
      </w:r>
    </w:p>
    <w:p w14:paraId="312DD440" w14:textId="77777777" w:rsidR="00C958BF" w:rsidRPr="004B2C48" w:rsidRDefault="00C958BF" w:rsidP="00A96984">
      <w:pPr>
        <w:pStyle w:val="Heading3"/>
        <w:ind w:right="325"/>
        <w:rPr>
          <w:b/>
          <w:bCs/>
          <w:sz w:val="20"/>
          <w:szCs w:val="20"/>
        </w:rPr>
      </w:pPr>
    </w:p>
    <w:tbl>
      <w:tblPr>
        <w:tblStyle w:val="TableGrid"/>
        <w:tblW w:w="5062" w:type="pct"/>
        <w:tblLook w:val="04A0" w:firstRow="1" w:lastRow="0" w:firstColumn="1" w:lastColumn="0" w:noHBand="0" w:noVBand="1"/>
      </w:tblPr>
      <w:tblGrid>
        <w:gridCol w:w="1725"/>
        <w:gridCol w:w="7741"/>
      </w:tblGrid>
      <w:tr w:rsidR="004A5D4E" w14:paraId="41209CD9" w14:textId="77777777" w:rsidTr="004A5D4E">
        <w:tc>
          <w:tcPr>
            <w:tcW w:w="911" w:type="pct"/>
            <w:shd w:val="pct10" w:color="auto" w:fill="auto"/>
          </w:tcPr>
          <w:p w14:paraId="7A844A7E" w14:textId="28F3827C" w:rsidR="004A5D4E" w:rsidRPr="00BD1528" w:rsidRDefault="004A5D4E" w:rsidP="0039787A">
            <w:pPr>
              <w:spacing w:after="0"/>
              <w:rPr>
                <w:rFonts w:ascii="Calibri" w:hAnsi="Calibri" w:cs="Calibri"/>
                <w:b/>
                <w:bCs/>
              </w:rPr>
            </w:pPr>
            <w:r w:rsidRPr="00BD1528">
              <w:rPr>
                <w:rFonts w:ascii="Calibri" w:hAnsi="Calibri" w:cs="Calibri"/>
                <w:b/>
                <w:bCs/>
              </w:rPr>
              <w:t>12:</w:t>
            </w:r>
            <w:r>
              <w:rPr>
                <w:rFonts w:ascii="Calibri" w:hAnsi="Calibri" w:cs="Calibri"/>
                <w:b/>
                <w:bCs/>
              </w:rPr>
              <w:t>00</w:t>
            </w:r>
            <w:r w:rsidRPr="00BD1528">
              <w:rPr>
                <w:rFonts w:ascii="Calibri" w:hAnsi="Calibri" w:cs="Calibri"/>
                <w:b/>
                <w:bCs/>
              </w:rPr>
              <w:t xml:space="preserve"> </w:t>
            </w:r>
            <w:r>
              <w:rPr>
                <w:rFonts w:ascii="Calibri" w:hAnsi="Calibri" w:cs="Calibri"/>
                <w:b/>
                <w:bCs/>
              </w:rPr>
              <w:t>– 1:00 pm</w:t>
            </w:r>
          </w:p>
        </w:tc>
        <w:tc>
          <w:tcPr>
            <w:tcW w:w="4089" w:type="pct"/>
            <w:shd w:val="pct10" w:color="auto" w:fill="auto"/>
          </w:tcPr>
          <w:p w14:paraId="402AB2F8" w14:textId="18A524DD" w:rsidR="004A5D4E" w:rsidRPr="00BD1528" w:rsidRDefault="004A5D4E" w:rsidP="0039787A">
            <w:pPr>
              <w:spacing w:after="0"/>
              <w:rPr>
                <w:rFonts w:ascii="Calibri" w:hAnsi="Calibri" w:cs="Calibri"/>
                <w:b/>
                <w:bCs/>
              </w:rPr>
            </w:pPr>
            <w:r>
              <w:rPr>
                <w:rFonts w:ascii="Calibri" w:hAnsi="Calibri" w:cs="Calibri"/>
                <w:b/>
                <w:bCs/>
              </w:rPr>
              <w:t>Registration Open &amp; Lunch provided</w:t>
            </w:r>
          </w:p>
        </w:tc>
      </w:tr>
      <w:tr w:rsidR="004A5D4E" w14:paraId="5B30A825" w14:textId="77777777" w:rsidTr="004A5D4E">
        <w:trPr>
          <w:trHeight w:val="458"/>
        </w:trPr>
        <w:tc>
          <w:tcPr>
            <w:tcW w:w="5000" w:type="pct"/>
            <w:gridSpan w:val="2"/>
            <w:vAlign w:val="center"/>
          </w:tcPr>
          <w:p w14:paraId="30DE4CAF" w14:textId="79B03345" w:rsidR="004A5D4E" w:rsidRPr="0008627D" w:rsidRDefault="004A5D4E" w:rsidP="0037095F">
            <w:pPr>
              <w:spacing w:after="0"/>
              <w:jc w:val="center"/>
              <w:rPr>
                <w:rFonts w:ascii="Calibri" w:hAnsi="Calibri" w:cs="Calibri"/>
                <w:b/>
                <w:bCs/>
                <w:highlight w:val="yellow"/>
              </w:rPr>
            </w:pPr>
            <w:r w:rsidRPr="00FE5657">
              <w:rPr>
                <w:rFonts w:ascii="Calibri" w:hAnsi="Calibri" w:cs="Calibri"/>
                <w:b/>
                <w:bCs/>
              </w:rPr>
              <w:t>Session 1: Updates in</w:t>
            </w:r>
            <w:r w:rsidR="00E14D15" w:rsidRPr="00FE5657">
              <w:rPr>
                <w:rFonts w:ascii="Calibri" w:hAnsi="Calibri" w:cs="Calibri"/>
                <w:b/>
                <w:bCs/>
              </w:rPr>
              <w:t xml:space="preserve"> </w:t>
            </w:r>
            <w:r w:rsidR="00617798">
              <w:rPr>
                <w:rFonts w:ascii="Calibri" w:hAnsi="Calibri" w:cs="Calibri"/>
                <w:b/>
                <w:bCs/>
              </w:rPr>
              <w:t>A</w:t>
            </w:r>
            <w:r w:rsidR="00E14D15" w:rsidRPr="00FE5657">
              <w:rPr>
                <w:rFonts w:ascii="Calibri" w:hAnsi="Calibri" w:cs="Calibri"/>
                <w:b/>
                <w:bCs/>
              </w:rPr>
              <w:t>ging with</w:t>
            </w:r>
            <w:r w:rsidRPr="00FE5657">
              <w:rPr>
                <w:rFonts w:ascii="Calibri" w:hAnsi="Calibri" w:cs="Calibri"/>
                <w:b/>
                <w:bCs/>
              </w:rPr>
              <w:t xml:space="preserve"> MS</w:t>
            </w:r>
            <w:r w:rsidR="00E14D15" w:rsidRPr="00FE5657">
              <w:rPr>
                <w:rFonts w:ascii="Calibri" w:hAnsi="Calibri" w:cs="Calibri"/>
                <w:b/>
                <w:bCs/>
              </w:rPr>
              <w:t xml:space="preserve">, </w:t>
            </w:r>
            <w:r w:rsidR="00617798">
              <w:rPr>
                <w:rFonts w:ascii="Calibri" w:hAnsi="Calibri" w:cs="Calibri"/>
                <w:b/>
                <w:bCs/>
              </w:rPr>
              <w:t>P</w:t>
            </w:r>
            <w:r w:rsidR="00E14D15" w:rsidRPr="00FE5657">
              <w:rPr>
                <w:rFonts w:ascii="Calibri" w:hAnsi="Calibri" w:cs="Calibri"/>
                <w:b/>
                <w:bCs/>
              </w:rPr>
              <w:t xml:space="preserve">regnancy, </w:t>
            </w:r>
            <w:r w:rsidR="00617798">
              <w:rPr>
                <w:rFonts w:ascii="Calibri" w:hAnsi="Calibri" w:cs="Calibri"/>
                <w:b/>
                <w:bCs/>
              </w:rPr>
              <w:t>L</w:t>
            </w:r>
            <w:r w:rsidR="00E14D15" w:rsidRPr="00FE5657">
              <w:rPr>
                <w:rFonts w:ascii="Calibri" w:hAnsi="Calibri" w:cs="Calibri"/>
                <w:b/>
                <w:bCs/>
              </w:rPr>
              <w:t xml:space="preserve">actation and </w:t>
            </w:r>
            <w:r w:rsidR="00617798">
              <w:rPr>
                <w:rFonts w:ascii="Calibri" w:hAnsi="Calibri" w:cs="Calibri"/>
                <w:b/>
                <w:bCs/>
              </w:rPr>
              <w:t>M</w:t>
            </w:r>
            <w:r w:rsidR="00E14D15" w:rsidRPr="00FE5657">
              <w:rPr>
                <w:rFonts w:ascii="Calibri" w:hAnsi="Calibri" w:cs="Calibri"/>
                <w:b/>
                <w:bCs/>
              </w:rPr>
              <w:t xml:space="preserve">enopause and MS </w:t>
            </w:r>
            <w:r w:rsidRPr="00FE5657">
              <w:rPr>
                <w:rFonts w:ascii="Calibri" w:hAnsi="Calibri" w:cs="Calibri"/>
                <w:b/>
                <w:bCs/>
              </w:rPr>
              <w:t xml:space="preserve"> </w:t>
            </w:r>
          </w:p>
        </w:tc>
      </w:tr>
      <w:tr w:rsidR="004A5D4E" w14:paraId="43B8EB0A" w14:textId="77777777" w:rsidTr="004A5D4E">
        <w:tc>
          <w:tcPr>
            <w:tcW w:w="911" w:type="pct"/>
          </w:tcPr>
          <w:p w14:paraId="1B2E18FC" w14:textId="1E01D1D2" w:rsidR="004A5D4E" w:rsidRPr="0039642E" w:rsidRDefault="004A5D4E" w:rsidP="0039787A">
            <w:pPr>
              <w:spacing w:after="0"/>
              <w:rPr>
                <w:rFonts w:ascii="Calibri" w:hAnsi="Calibri" w:cs="Calibri"/>
              </w:rPr>
            </w:pPr>
            <w:r>
              <w:rPr>
                <w:rFonts w:ascii="Calibri" w:hAnsi="Calibri" w:cs="Calibri"/>
              </w:rPr>
              <w:t xml:space="preserve">  </w:t>
            </w:r>
            <w:r w:rsidRPr="0039642E">
              <w:rPr>
                <w:rFonts w:ascii="Calibri" w:hAnsi="Calibri" w:cs="Calibri"/>
              </w:rPr>
              <w:t>1:00 – 1:</w:t>
            </w:r>
            <w:r>
              <w:rPr>
                <w:rFonts w:ascii="Calibri" w:hAnsi="Calibri" w:cs="Calibri"/>
              </w:rPr>
              <w:t>05</w:t>
            </w:r>
            <w:r w:rsidRPr="0039642E">
              <w:rPr>
                <w:rFonts w:ascii="Calibri" w:hAnsi="Calibri" w:cs="Calibri"/>
              </w:rPr>
              <w:t xml:space="preserve"> </w:t>
            </w:r>
            <w:r>
              <w:rPr>
                <w:rFonts w:ascii="Calibri" w:hAnsi="Calibri" w:cs="Calibri"/>
              </w:rPr>
              <w:t>pm</w:t>
            </w:r>
          </w:p>
        </w:tc>
        <w:tc>
          <w:tcPr>
            <w:tcW w:w="4089" w:type="pct"/>
          </w:tcPr>
          <w:p w14:paraId="52814174" w14:textId="2C89604F" w:rsidR="004A5D4E" w:rsidRPr="0039642E" w:rsidRDefault="004A5D4E" w:rsidP="004114D4">
            <w:pPr>
              <w:spacing w:after="0"/>
              <w:rPr>
                <w:rFonts w:ascii="Calibri" w:hAnsi="Calibri" w:cs="Calibri"/>
              </w:rPr>
            </w:pPr>
            <w:r>
              <w:rPr>
                <w:rFonts w:ascii="Calibri" w:hAnsi="Calibri" w:cs="Calibri"/>
              </w:rPr>
              <w:t xml:space="preserve">Welcome and Introduction – </w:t>
            </w:r>
            <w:r w:rsidRPr="000D5365">
              <w:rPr>
                <w:rFonts w:ascii="Calibri" w:hAnsi="Calibri" w:cs="Calibri"/>
                <w:b/>
                <w:bCs/>
              </w:rPr>
              <w:t>Carolina Ionete, MD, PhD</w:t>
            </w:r>
          </w:p>
        </w:tc>
      </w:tr>
      <w:tr w:rsidR="004A5D4E" w14:paraId="4806115E" w14:textId="77777777" w:rsidTr="004A5D4E">
        <w:tc>
          <w:tcPr>
            <w:tcW w:w="911" w:type="pct"/>
          </w:tcPr>
          <w:p w14:paraId="281DA7B1" w14:textId="1304605F" w:rsidR="004A5D4E" w:rsidRPr="00BD1528" w:rsidRDefault="004A5D4E" w:rsidP="0039787A">
            <w:pPr>
              <w:spacing w:after="0"/>
              <w:rPr>
                <w:rFonts w:ascii="Calibri" w:hAnsi="Calibri" w:cs="Calibri"/>
              </w:rPr>
            </w:pPr>
            <w:r>
              <w:rPr>
                <w:rFonts w:ascii="Calibri" w:hAnsi="Calibri" w:cs="Calibri"/>
              </w:rPr>
              <w:t xml:space="preserve">  1:05 – 1:30 pm</w:t>
            </w:r>
          </w:p>
        </w:tc>
        <w:tc>
          <w:tcPr>
            <w:tcW w:w="4089" w:type="pct"/>
          </w:tcPr>
          <w:p w14:paraId="14B6E89A" w14:textId="20ED558F" w:rsidR="004A5D4E" w:rsidRPr="00BD1528" w:rsidRDefault="004A5D4E" w:rsidP="000B2EF9">
            <w:pPr>
              <w:spacing w:after="0" w:line="240" w:lineRule="auto"/>
              <w:contextualSpacing/>
              <w:rPr>
                <w:rFonts w:ascii="Calibri" w:hAnsi="Calibri" w:cs="Calibri"/>
              </w:rPr>
            </w:pPr>
            <w:r>
              <w:rPr>
                <w:rFonts w:ascii="Calibri" w:hAnsi="Calibri" w:cs="Calibri"/>
              </w:rPr>
              <w:t>Aging with M</w:t>
            </w:r>
            <w:r w:rsidR="00E14D15">
              <w:rPr>
                <w:rFonts w:ascii="Calibri" w:hAnsi="Calibri" w:cs="Calibri"/>
              </w:rPr>
              <w:t>S</w:t>
            </w:r>
            <w:r>
              <w:rPr>
                <w:rFonts w:ascii="Calibri" w:hAnsi="Calibri" w:cs="Calibri"/>
              </w:rPr>
              <w:t xml:space="preserve"> – </w:t>
            </w:r>
            <w:r w:rsidRPr="000D5365">
              <w:rPr>
                <w:rFonts w:ascii="Calibri" w:hAnsi="Calibri" w:cs="Calibri"/>
                <w:b/>
                <w:bCs/>
              </w:rPr>
              <w:t>Roberto Bomprezzi, MD, PhD</w:t>
            </w:r>
          </w:p>
        </w:tc>
      </w:tr>
      <w:tr w:rsidR="004A5D4E" w14:paraId="161C0DFC" w14:textId="77777777" w:rsidTr="004A5D4E">
        <w:tc>
          <w:tcPr>
            <w:tcW w:w="911" w:type="pct"/>
          </w:tcPr>
          <w:p w14:paraId="2BD5308C" w14:textId="051F0830" w:rsidR="004A5D4E" w:rsidRPr="00BD1528" w:rsidRDefault="004A5D4E" w:rsidP="0039787A">
            <w:pPr>
              <w:spacing w:after="0"/>
              <w:rPr>
                <w:rFonts w:ascii="Calibri" w:hAnsi="Calibri" w:cs="Calibri"/>
              </w:rPr>
            </w:pPr>
            <w:r>
              <w:rPr>
                <w:rFonts w:ascii="Calibri" w:hAnsi="Calibri" w:cs="Calibri"/>
              </w:rPr>
              <w:t xml:space="preserve">  1:30 –1:55 pm</w:t>
            </w:r>
          </w:p>
        </w:tc>
        <w:tc>
          <w:tcPr>
            <w:tcW w:w="4089" w:type="pct"/>
          </w:tcPr>
          <w:p w14:paraId="2CB425D4" w14:textId="5E39083B" w:rsidR="004A5D4E" w:rsidRPr="0075003A" w:rsidRDefault="004A5D4E" w:rsidP="0075003A">
            <w:pPr>
              <w:spacing w:after="0" w:line="240" w:lineRule="auto"/>
            </w:pPr>
            <w:r>
              <w:t xml:space="preserve">MS and Pregnancy/Family Planning – </w:t>
            </w:r>
            <w:r w:rsidR="00421E05" w:rsidRPr="00421E05">
              <w:rPr>
                <w:b/>
                <w:bCs/>
              </w:rPr>
              <w:t>Agnes Bacopulos, MD</w:t>
            </w:r>
          </w:p>
        </w:tc>
      </w:tr>
      <w:tr w:rsidR="004A5D4E" w14:paraId="3429CDCF" w14:textId="77777777" w:rsidTr="004A5D4E">
        <w:tc>
          <w:tcPr>
            <w:tcW w:w="911" w:type="pct"/>
          </w:tcPr>
          <w:p w14:paraId="4D513977" w14:textId="47050E4A" w:rsidR="004A5D4E" w:rsidRPr="00BD1528" w:rsidRDefault="004A5D4E" w:rsidP="0039787A">
            <w:pPr>
              <w:spacing w:after="0"/>
              <w:rPr>
                <w:rFonts w:ascii="Calibri" w:hAnsi="Calibri" w:cs="Calibri"/>
              </w:rPr>
            </w:pPr>
            <w:r>
              <w:rPr>
                <w:rFonts w:ascii="Calibri" w:hAnsi="Calibri" w:cs="Calibri"/>
              </w:rPr>
              <w:t xml:space="preserve">  1:55 – 2:20 pm</w:t>
            </w:r>
          </w:p>
        </w:tc>
        <w:tc>
          <w:tcPr>
            <w:tcW w:w="4089" w:type="pct"/>
          </w:tcPr>
          <w:p w14:paraId="4016578F" w14:textId="575EFBCD" w:rsidR="004A5D4E" w:rsidRPr="00BD1528" w:rsidRDefault="00A4786B" w:rsidP="0075003A">
            <w:pPr>
              <w:spacing w:after="0"/>
              <w:rPr>
                <w:rFonts w:ascii="Calibri" w:hAnsi="Calibri" w:cs="Calibri"/>
              </w:rPr>
            </w:pPr>
            <w:r>
              <w:rPr>
                <w:rFonts w:ascii="Calibri" w:hAnsi="Calibri" w:cs="Calibri"/>
              </w:rPr>
              <w:t>Menopause and MS</w:t>
            </w:r>
            <w:r w:rsidR="004A5D4E">
              <w:rPr>
                <w:rFonts w:ascii="Calibri" w:hAnsi="Calibri" w:cs="Calibri"/>
              </w:rPr>
              <w:t xml:space="preserve"> – </w:t>
            </w:r>
            <w:r w:rsidR="00421E05" w:rsidRPr="00421E05">
              <w:rPr>
                <w:rFonts w:ascii="Calibri" w:hAnsi="Calibri" w:cs="Calibri"/>
                <w:b/>
                <w:bCs/>
              </w:rPr>
              <w:t>Molly Wilner, DO</w:t>
            </w:r>
            <w:r w:rsidR="00421E05">
              <w:rPr>
                <w:rFonts w:ascii="Calibri" w:hAnsi="Calibri" w:cs="Calibri"/>
              </w:rPr>
              <w:t xml:space="preserve"> </w:t>
            </w:r>
          </w:p>
        </w:tc>
      </w:tr>
      <w:tr w:rsidR="004A5D4E" w14:paraId="592F6153" w14:textId="77777777" w:rsidTr="004A5D4E">
        <w:tc>
          <w:tcPr>
            <w:tcW w:w="911" w:type="pct"/>
          </w:tcPr>
          <w:p w14:paraId="6503D6E7" w14:textId="019B0D5B" w:rsidR="004A5D4E" w:rsidRDefault="004A5D4E" w:rsidP="0039787A">
            <w:pPr>
              <w:spacing w:after="0"/>
              <w:rPr>
                <w:rFonts w:ascii="Calibri" w:hAnsi="Calibri" w:cs="Calibri"/>
              </w:rPr>
            </w:pPr>
            <w:r>
              <w:rPr>
                <w:rFonts w:ascii="Calibri" w:hAnsi="Calibri" w:cs="Calibri"/>
              </w:rPr>
              <w:t xml:space="preserve">  2:20 – 2:45 pm</w:t>
            </w:r>
          </w:p>
        </w:tc>
        <w:tc>
          <w:tcPr>
            <w:tcW w:w="4089" w:type="pct"/>
          </w:tcPr>
          <w:p w14:paraId="5F584A83" w14:textId="3CB614CF" w:rsidR="004A5D4E" w:rsidRDefault="004A5D4E" w:rsidP="0075003A">
            <w:pPr>
              <w:spacing w:after="0"/>
              <w:rPr>
                <w:rFonts w:ascii="Calibri" w:hAnsi="Calibri" w:cs="Calibri"/>
              </w:rPr>
            </w:pPr>
            <w:r>
              <w:rPr>
                <w:rFonts w:ascii="Calibri" w:hAnsi="Calibri" w:cs="Calibri"/>
              </w:rPr>
              <w:t xml:space="preserve">MS in the Pediatric Population – </w:t>
            </w:r>
            <w:r w:rsidRPr="000D5365">
              <w:rPr>
                <w:rFonts w:ascii="Calibri" w:hAnsi="Calibri" w:cs="Calibri"/>
                <w:b/>
                <w:bCs/>
              </w:rPr>
              <w:t>Arianna Degrutolla-Peters, MD</w:t>
            </w:r>
          </w:p>
        </w:tc>
      </w:tr>
      <w:tr w:rsidR="004A5D4E" w:rsidRPr="00BD1528" w14:paraId="3436FB82" w14:textId="77777777" w:rsidTr="004A5D4E">
        <w:tc>
          <w:tcPr>
            <w:tcW w:w="911" w:type="pct"/>
            <w:shd w:val="pct10" w:color="auto" w:fill="auto"/>
          </w:tcPr>
          <w:p w14:paraId="2A221436" w14:textId="1326A1F5" w:rsidR="004A5D4E" w:rsidRPr="0037095F" w:rsidRDefault="004A5D4E" w:rsidP="0039787A">
            <w:pPr>
              <w:spacing w:after="0"/>
              <w:rPr>
                <w:rFonts w:ascii="Calibri" w:hAnsi="Calibri" w:cs="Calibri"/>
              </w:rPr>
            </w:pPr>
            <w:r w:rsidRPr="0037095F">
              <w:rPr>
                <w:rFonts w:ascii="Calibri" w:hAnsi="Calibri" w:cs="Calibri"/>
              </w:rPr>
              <w:t xml:space="preserve">  2:</w:t>
            </w:r>
            <w:r>
              <w:rPr>
                <w:rFonts w:ascii="Calibri" w:hAnsi="Calibri" w:cs="Calibri"/>
              </w:rPr>
              <w:t>45</w:t>
            </w:r>
            <w:r w:rsidRPr="0037095F">
              <w:rPr>
                <w:rFonts w:ascii="Calibri" w:hAnsi="Calibri" w:cs="Calibri"/>
              </w:rPr>
              <w:t xml:space="preserve">– </w:t>
            </w:r>
            <w:r>
              <w:rPr>
                <w:rFonts w:ascii="Calibri" w:hAnsi="Calibri" w:cs="Calibri"/>
              </w:rPr>
              <w:t>3</w:t>
            </w:r>
            <w:r w:rsidRPr="0037095F">
              <w:rPr>
                <w:rFonts w:ascii="Calibri" w:hAnsi="Calibri" w:cs="Calibri"/>
              </w:rPr>
              <w:t>:</w:t>
            </w:r>
            <w:r>
              <w:rPr>
                <w:rFonts w:ascii="Calibri" w:hAnsi="Calibri" w:cs="Calibri"/>
              </w:rPr>
              <w:t>05</w:t>
            </w:r>
            <w:r w:rsidRPr="0037095F">
              <w:rPr>
                <w:rFonts w:ascii="Calibri" w:hAnsi="Calibri" w:cs="Calibri"/>
              </w:rPr>
              <w:t xml:space="preserve"> pm  </w:t>
            </w:r>
          </w:p>
        </w:tc>
        <w:tc>
          <w:tcPr>
            <w:tcW w:w="4089" w:type="pct"/>
            <w:shd w:val="pct10" w:color="auto" w:fill="auto"/>
          </w:tcPr>
          <w:p w14:paraId="786E22B9" w14:textId="04F91E00" w:rsidR="004A5D4E" w:rsidRPr="00916602" w:rsidRDefault="004A5D4E" w:rsidP="0039787A">
            <w:pPr>
              <w:spacing w:after="0"/>
              <w:rPr>
                <w:rFonts w:ascii="Calibri" w:hAnsi="Calibri" w:cs="Calibri"/>
                <w:b/>
                <w:bCs/>
              </w:rPr>
            </w:pPr>
            <w:r w:rsidRPr="00916602">
              <w:rPr>
                <w:rFonts w:ascii="Calibri" w:hAnsi="Calibri" w:cs="Calibri"/>
                <w:b/>
                <w:bCs/>
              </w:rPr>
              <w:t>BREAK – Coffee</w:t>
            </w:r>
            <w:r w:rsidR="000D5365">
              <w:rPr>
                <w:rFonts w:ascii="Calibri" w:hAnsi="Calibri" w:cs="Calibri"/>
                <w:b/>
                <w:bCs/>
              </w:rPr>
              <w:t>/</w:t>
            </w:r>
            <w:r w:rsidRPr="00916602">
              <w:rPr>
                <w:rFonts w:ascii="Calibri" w:hAnsi="Calibri" w:cs="Calibri"/>
                <w:b/>
                <w:bCs/>
              </w:rPr>
              <w:t>Refreshments</w:t>
            </w:r>
            <w:r w:rsidR="000D5365">
              <w:rPr>
                <w:rFonts w:ascii="Calibri" w:hAnsi="Calibri" w:cs="Calibri"/>
                <w:b/>
                <w:bCs/>
              </w:rPr>
              <w:t xml:space="preserve"> &amp; Exhibitors </w:t>
            </w:r>
            <w:r w:rsidRPr="00916602">
              <w:rPr>
                <w:rFonts w:ascii="Calibri" w:hAnsi="Calibri" w:cs="Calibri"/>
                <w:b/>
                <w:bCs/>
              </w:rPr>
              <w:t xml:space="preserve"> </w:t>
            </w:r>
          </w:p>
        </w:tc>
      </w:tr>
      <w:tr w:rsidR="004A5D4E" w:rsidRPr="00AC1092" w14:paraId="0CF678FF" w14:textId="77777777" w:rsidTr="004A5D4E">
        <w:trPr>
          <w:trHeight w:val="467"/>
        </w:trPr>
        <w:tc>
          <w:tcPr>
            <w:tcW w:w="5000" w:type="pct"/>
            <w:gridSpan w:val="2"/>
            <w:vAlign w:val="center"/>
          </w:tcPr>
          <w:p w14:paraId="7F4ECC09" w14:textId="3D239F0C" w:rsidR="004A5D4E" w:rsidRPr="00FE5657" w:rsidRDefault="004A5D4E" w:rsidP="0037095F">
            <w:pPr>
              <w:spacing w:after="0"/>
              <w:jc w:val="center"/>
              <w:rPr>
                <w:rFonts w:ascii="Calibri" w:hAnsi="Calibri" w:cs="Calibri"/>
              </w:rPr>
            </w:pPr>
            <w:r w:rsidRPr="00FE5657">
              <w:rPr>
                <w:rFonts w:ascii="Calibri" w:hAnsi="Calibri" w:cs="Calibri"/>
                <w:b/>
                <w:bCs/>
              </w:rPr>
              <w:t xml:space="preserve">Session 2: Updates in </w:t>
            </w:r>
            <w:r w:rsidR="00617798">
              <w:rPr>
                <w:rFonts w:ascii="Calibri" w:hAnsi="Calibri" w:cs="Calibri"/>
                <w:b/>
                <w:bCs/>
              </w:rPr>
              <w:t>C</w:t>
            </w:r>
            <w:r w:rsidR="00A4786B" w:rsidRPr="00FE5657">
              <w:rPr>
                <w:rFonts w:ascii="Calibri" w:hAnsi="Calibri" w:cs="Calibri"/>
                <w:b/>
                <w:bCs/>
              </w:rPr>
              <w:t xml:space="preserve">haracteristics of MS in </w:t>
            </w:r>
            <w:r w:rsidR="00617798">
              <w:rPr>
                <w:rFonts w:ascii="Calibri" w:hAnsi="Calibri" w:cs="Calibri"/>
                <w:b/>
                <w:bCs/>
              </w:rPr>
              <w:t>M</w:t>
            </w:r>
            <w:r w:rsidR="00A4786B" w:rsidRPr="00FE5657">
              <w:rPr>
                <w:rFonts w:ascii="Calibri" w:hAnsi="Calibri" w:cs="Calibri"/>
                <w:b/>
                <w:bCs/>
              </w:rPr>
              <w:t xml:space="preserve">en, </w:t>
            </w:r>
            <w:r w:rsidR="00617798">
              <w:rPr>
                <w:rFonts w:ascii="Calibri" w:hAnsi="Calibri" w:cs="Calibri"/>
                <w:b/>
                <w:bCs/>
              </w:rPr>
              <w:t>E</w:t>
            </w:r>
            <w:r w:rsidR="00A4786B" w:rsidRPr="00FE5657">
              <w:rPr>
                <w:rFonts w:ascii="Calibri" w:hAnsi="Calibri" w:cs="Calibri"/>
                <w:b/>
                <w:bCs/>
              </w:rPr>
              <w:t xml:space="preserve">thnicity </w:t>
            </w:r>
            <w:r w:rsidR="00617798">
              <w:rPr>
                <w:rFonts w:ascii="Calibri" w:hAnsi="Calibri" w:cs="Calibri"/>
                <w:b/>
                <w:bCs/>
              </w:rPr>
              <w:t>I</w:t>
            </w:r>
            <w:r w:rsidR="00A4786B" w:rsidRPr="00FE5657">
              <w:rPr>
                <w:rFonts w:ascii="Calibri" w:hAnsi="Calibri" w:cs="Calibri"/>
                <w:b/>
                <w:bCs/>
              </w:rPr>
              <w:t>nfluence of MS, and MRI</w:t>
            </w:r>
            <w:r w:rsidR="00E14D15" w:rsidRPr="00FE5657">
              <w:rPr>
                <w:rFonts w:ascii="Calibri" w:hAnsi="Calibri" w:cs="Calibri"/>
                <w:b/>
                <w:bCs/>
              </w:rPr>
              <w:t xml:space="preserve">  </w:t>
            </w:r>
            <w:r w:rsidR="000D5365" w:rsidRPr="00FE5657">
              <w:rPr>
                <w:rFonts w:ascii="Calibri" w:hAnsi="Calibri" w:cs="Calibri"/>
                <w:b/>
                <w:bCs/>
              </w:rPr>
              <w:t>B</w:t>
            </w:r>
            <w:r w:rsidRPr="00FE5657">
              <w:rPr>
                <w:rFonts w:ascii="Calibri" w:hAnsi="Calibri" w:cs="Calibri"/>
                <w:b/>
                <w:bCs/>
              </w:rPr>
              <w:t>iomarkers</w:t>
            </w:r>
          </w:p>
        </w:tc>
      </w:tr>
      <w:tr w:rsidR="004A5D4E" w:rsidRPr="00AC1092" w14:paraId="31DDB3F8" w14:textId="77777777" w:rsidTr="004A5D4E">
        <w:tc>
          <w:tcPr>
            <w:tcW w:w="911" w:type="pct"/>
          </w:tcPr>
          <w:p w14:paraId="3C5B7E12" w14:textId="64B85D99" w:rsidR="004A5D4E" w:rsidRPr="00BD1528" w:rsidRDefault="004A5D4E" w:rsidP="0039787A">
            <w:pPr>
              <w:spacing w:after="0"/>
              <w:rPr>
                <w:rFonts w:ascii="Calibri" w:hAnsi="Calibri" w:cs="Calibri"/>
              </w:rPr>
            </w:pPr>
            <w:r>
              <w:rPr>
                <w:rFonts w:ascii="Calibri" w:hAnsi="Calibri" w:cs="Calibri"/>
              </w:rPr>
              <w:t xml:space="preserve">  3:05 – 3:30 pm</w:t>
            </w:r>
          </w:p>
        </w:tc>
        <w:tc>
          <w:tcPr>
            <w:tcW w:w="4089" w:type="pct"/>
          </w:tcPr>
          <w:p w14:paraId="1D005C32" w14:textId="13225941" w:rsidR="004A5D4E" w:rsidRPr="00AC1092" w:rsidRDefault="004A5D4E" w:rsidP="004A5D4E">
            <w:pPr>
              <w:spacing w:after="0"/>
              <w:rPr>
                <w:rFonts w:ascii="Calibri" w:hAnsi="Calibri" w:cs="Calibri"/>
              </w:rPr>
            </w:pPr>
            <w:r>
              <w:rPr>
                <w:rFonts w:ascii="Calibri" w:hAnsi="Calibri" w:cs="Calibri"/>
              </w:rPr>
              <w:t xml:space="preserve"> </w:t>
            </w:r>
            <w:r w:rsidR="008E46AD">
              <w:rPr>
                <w:rFonts w:ascii="Calibri" w:hAnsi="Calibri" w:cs="Calibri"/>
              </w:rPr>
              <w:t xml:space="preserve">MS in Men – </w:t>
            </w:r>
            <w:r w:rsidR="008E46AD" w:rsidRPr="000D5365">
              <w:rPr>
                <w:rFonts w:ascii="Calibri" w:hAnsi="Calibri" w:cs="Calibri"/>
                <w:b/>
                <w:bCs/>
              </w:rPr>
              <w:t>Carolina Ionete, MD, PhD</w:t>
            </w:r>
          </w:p>
        </w:tc>
      </w:tr>
      <w:tr w:rsidR="004A5D4E" w14:paraId="67AACC3A" w14:textId="77777777" w:rsidTr="004A5D4E">
        <w:tc>
          <w:tcPr>
            <w:tcW w:w="911" w:type="pct"/>
          </w:tcPr>
          <w:p w14:paraId="214E07B7" w14:textId="5D1258BD" w:rsidR="004A5D4E" w:rsidRPr="00BD1528" w:rsidRDefault="004A5D4E" w:rsidP="0039787A">
            <w:pPr>
              <w:spacing w:after="0"/>
              <w:rPr>
                <w:rFonts w:ascii="Calibri" w:hAnsi="Calibri" w:cs="Calibri"/>
              </w:rPr>
            </w:pPr>
            <w:r>
              <w:rPr>
                <w:rFonts w:ascii="Calibri" w:hAnsi="Calibri" w:cs="Calibri"/>
              </w:rPr>
              <w:t xml:space="preserve">  3:30 – 3:55pm</w:t>
            </w:r>
          </w:p>
        </w:tc>
        <w:tc>
          <w:tcPr>
            <w:tcW w:w="4089" w:type="pct"/>
          </w:tcPr>
          <w:p w14:paraId="498AAA0F" w14:textId="04FC614A" w:rsidR="004A5D4E" w:rsidRPr="00BD1528" w:rsidRDefault="00A4786B" w:rsidP="002666F7">
            <w:pPr>
              <w:spacing w:after="0" w:line="240" w:lineRule="auto"/>
              <w:rPr>
                <w:rFonts w:ascii="Calibri" w:hAnsi="Calibri" w:cs="Calibri"/>
              </w:rPr>
            </w:pPr>
            <w:r>
              <w:rPr>
                <w:rFonts w:ascii="Calibri" w:hAnsi="Calibri" w:cs="Calibri"/>
              </w:rPr>
              <w:t xml:space="preserve">How Ethnicity and Race Can Influence MS Disease Characteristics, Treatment Response, and Outcomes – </w:t>
            </w:r>
            <w:r w:rsidRPr="000D5365">
              <w:rPr>
                <w:rFonts w:ascii="Calibri" w:hAnsi="Calibri" w:cs="Calibri"/>
                <w:b/>
                <w:bCs/>
              </w:rPr>
              <w:t>Idanis Berrios Morales, MD</w:t>
            </w:r>
          </w:p>
        </w:tc>
      </w:tr>
      <w:tr w:rsidR="008E46AD" w14:paraId="1A84BCB8" w14:textId="77777777" w:rsidTr="004A5D4E">
        <w:tc>
          <w:tcPr>
            <w:tcW w:w="911" w:type="pct"/>
          </w:tcPr>
          <w:p w14:paraId="070B4D41" w14:textId="266ADB39" w:rsidR="008E46AD" w:rsidRDefault="008E46AD" w:rsidP="008E46AD">
            <w:pPr>
              <w:spacing w:after="0"/>
              <w:rPr>
                <w:rFonts w:ascii="Calibri" w:hAnsi="Calibri" w:cs="Calibri"/>
              </w:rPr>
            </w:pPr>
            <w:r>
              <w:rPr>
                <w:rFonts w:ascii="Calibri" w:hAnsi="Calibri" w:cs="Calibri"/>
              </w:rPr>
              <w:t xml:space="preserve">  3:55 – 4:20 pm</w:t>
            </w:r>
          </w:p>
        </w:tc>
        <w:tc>
          <w:tcPr>
            <w:tcW w:w="4089" w:type="pct"/>
          </w:tcPr>
          <w:p w14:paraId="579F6F7C" w14:textId="71F3A835" w:rsidR="008E46AD" w:rsidRDefault="008E46AD" w:rsidP="008E46AD">
            <w:pPr>
              <w:spacing w:after="0"/>
            </w:pPr>
            <w:r>
              <w:rPr>
                <w:rFonts w:ascii="Calibri" w:hAnsi="Calibri" w:cs="Calibri"/>
              </w:rPr>
              <w:t xml:space="preserve"> </w:t>
            </w:r>
            <w:r w:rsidR="00AE0DE1">
              <w:rPr>
                <w:rFonts w:ascii="Calibri" w:hAnsi="Calibri" w:cs="Calibri"/>
              </w:rPr>
              <w:t xml:space="preserve">Evaluation and Management of MS with </w:t>
            </w:r>
            <w:r w:rsidR="004B2C48">
              <w:rPr>
                <w:rFonts w:ascii="Calibri" w:hAnsi="Calibri" w:cs="Calibri"/>
              </w:rPr>
              <w:t>C</w:t>
            </w:r>
            <w:r w:rsidR="00AE0DE1">
              <w:rPr>
                <w:rFonts w:ascii="Calibri" w:hAnsi="Calibri" w:cs="Calibri"/>
              </w:rPr>
              <w:t xml:space="preserve">hronic </w:t>
            </w:r>
            <w:r w:rsidR="004B2C48">
              <w:rPr>
                <w:rFonts w:ascii="Calibri" w:hAnsi="Calibri" w:cs="Calibri"/>
              </w:rPr>
              <w:t>A</w:t>
            </w:r>
            <w:r w:rsidR="00AE0DE1">
              <w:rPr>
                <w:rFonts w:ascii="Calibri" w:hAnsi="Calibri" w:cs="Calibri"/>
              </w:rPr>
              <w:t xml:space="preserve">ctive </w:t>
            </w:r>
            <w:r w:rsidR="004B2C48">
              <w:rPr>
                <w:rFonts w:ascii="Calibri" w:hAnsi="Calibri" w:cs="Calibri"/>
              </w:rPr>
              <w:t>L</w:t>
            </w:r>
            <w:r w:rsidR="00AE0DE1">
              <w:rPr>
                <w:rFonts w:ascii="Calibri" w:hAnsi="Calibri" w:cs="Calibri"/>
              </w:rPr>
              <w:t>esions</w:t>
            </w:r>
            <w:r>
              <w:rPr>
                <w:rFonts w:ascii="Calibri" w:hAnsi="Calibri" w:cs="Calibri"/>
              </w:rPr>
              <w:t xml:space="preserve"> – </w:t>
            </w:r>
            <w:r w:rsidRPr="000D5365">
              <w:rPr>
                <w:rFonts w:ascii="Calibri" w:hAnsi="Calibri" w:cs="Calibri"/>
                <w:b/>
                <w:bCs/>
              </w:rPr>
              <w:t>Christopher Hemond, MD</w:t>
            </w:r>
            <w:r>
              <w:rPr>
                <w:rFonts w:ascii="Calibri" w:hAnsi="Calibri" w:cs="Calibri"/>
                <w:b/>
                <w:bCs/>
              </w:rPr>
              <w:t xml:space="preserve"> </w:t>
            </w:r>
          </w:p>
        </w:tc>
      </w:tr>
      <w:tr w:rsidR="008E46AD" w:rsidRPr="00BD1528" w14:paraId="089D4915" w14:textId="77777777" w:rsidTr="004A5D4E">
        <w:tc>
          <w:tcPr>
            <w:tcW w:w="911" w:type="pct"/>
            <w:shd w:val="pct10" w:color="auto" w:fill="auto"/>
          </w:tcPr>
          <w:p w14:paraId="627D97F4" w14:textId="226B41F8" w:rsidR="008E46AD" w:rsidRPr="0037095F" w:rsidRDefault="008E46AD" w:rsidP="008E46AD">
            <w:pPr>
              <w:spacing w:after="0"/>
              <w:rPr>
                <w:rFonts w:ascii="Calibri" w:hAnsi="Calibri" w:cs="Calibri"/>
              </w:rPr>
            </w:pPr>
            <w:r>
              <w:rPr>
                <w:rFonts w:ascii="Calibri" w:hAnsi="Calibri" w:cs="Calibri"/>
              </w:rPr>
              <w:t xml:space="preserve">  </w:t>
            </w:r>
            <w:r w:rsidRPr="0037095F">
              <w:rPr>
                <w:rFonts w:ascii="Calibri" w:hAnsi="Calibri" w:cs="Calibri"/>
              </w:rPr>
              <w:t>4:</w:t>
            </w:r>
            <w:r>
              <w:rPr>
                <w:rFonts w:ascii="Calibri" w:hAnsi="Calibri" w:cs="Calibri"/>
              </w:rPr>
              <w:t>20</w:t>
            </w:r>
            <w:r w:rsidRPr="0037095F">
              <w:rPr>
                <w:rFonts w:ascii="Calibri" w:hAnsi="Calibri" w:cs="Calibri"/>
              </w:rPr>
              <w:t xml:space="preserve"> – 4:</w:t>
            </w:r>
            <w:r>
              <w:rPr>
                <w:rFonts w:ascii="Calibri" w:hAnsi="Calibri" w:cs="Calibri"/>
              </w:rPr>
              <w:t>40</w:t>
            </w:r>
            <w:r w:rsidRPr="0037095F">
              <w:rPr>
                <w:rFonts w:ascii="Calibri" w:hAnsi="Calibri" w:cs="Calibri"/>
              </w:rPr>
              <w:t xml:space="preserve"> pm</w:t>
            </w:r>
          </w:p>
        </w:tc>
        <w:tc>
          <w:tcPr>
            <w:tcW w:w="4089" w:type="pct"/>
            <w:shd w:val="pct10" w:color="auto" w:fill="auto"/>
          </w:tcPr>
          <w:p w14:paraId="073B4A47" w14:textId="70EFAF9B" w:rsidR="008E46AD" w:rsidRPr="00CD3BE1" w:rsidRDefault="008E46AD" w:rsidP="008E46AD">
            <w:pPr>
              <w:spacing w:after="0"/>
              <w:rPr>
                <w:rFonts w:ascii="Calibri" w:hAnsi="Calibri" w:cs="Calibri"/>
              </w:rPr>
            </w:pPr>
            <w:r w:rsidRPr="00CD3BE1">
              <w:rPr>
                <w:rFonts w:ascii="Calibri" w:hAnsi="Calibri" w:cs="Calibri"/>
                <w:b/>
                <w:bCs/>
              </w:rPr>
              <w:t>BREAK – Coffee</w:t>
            </w:r>
            <w:r>
              <w:rPr>
                <w:rFonts w:ascii="Calibri" w:hAnsi="Calibri" w:cs="Calibri"/>
                <w:b/>
                <w:bCs/>
              </w:rPr>
              <w:t>/</w:t>
            </w:r>
            <w:r w:rsidRPr="00CD3BE1">
              <w:rPr>
                <w:rFonts w:ascii="Calibri" w:hAnsi="Calibri" w:cs="Calibri"/>
                <w:b/>
                <w:bCs/>
              </w:rPr>
              <w:t>Refreshments</w:t>
            </w:r>
            <w:r>
              <w:rPr>
                <w:rFonts w:ascii="Calibri" w:hAnsi="Calibri" w:cs="Calibri"/>
                <w:b/>
                <w:bCs/>
              </w:rPr>
              <w:t xml:space="preserve"> &amp; Exhibitors</w:t>
            </w:r>
          </w:p>
        </w:tc>
      </w:tr>
      <w:tr w:rsidR="008E46AD" w:rsidRPr="00BD1528" w14:paraId="43E912A2" w14:textId="77777777" w:rsidTr="004A5D4E">
        <w:trPr>
          <w:trHeight w:val="476"/>
        </w:trPr>
        <w:tc>
          <w:tcPr>
            <w:tcW w:w="5000" w:type="pct"/>
            <w:gridSpan w:val="2"/>
            <w:vAlign w:val="center"/>
          </w:tcPr>
          <w:p w14:paraId="5B115B51" w14:textId="7D7D32CD" w:rsidR="008E46AD" w:rsidRPr="00FE5657" w:rsidRDefault="008E46AD" w:rsidP="008E46AD">
            <w:pPr>
              <w:spacing w:after="0"/>
              <w:jc w:val="center"/>
              <w:rPr>
                <w:rFonts w:ascii="Calibri" w:hAnsi="Calibri" w:cs="Calibri"/>
              </w:rPr>
            </w:pPr>
            <w:r w:rsidRPr="00FE5657">
              <w:rPr>
                <w:rFonts w:ascii="Calibri" w:hAnsi="Calibri" w:cs="Calibri"/>
                <w:b/>
                <w:bCs/>
              </w:rPr>
              <w:t>Session 3: Updates from Basic Neuroinflammatory Biology and Emerging Biomarkers</w:t>
            </w:r>
          </w:p>
        </w:tc>
      </w:tr>
      <w:tr w:rsidR="008E46AD" w:rsidRPr="00BD1528" w14:paraId="72969A9E" w14:textId="77777777" w:rsidTr="004A5D4E">
        <w:tc>
          <w:tcPr>
            <w:tcW w:w="911" w:type="pct"/>
          </w:tcPr>
          <w:p w14:paraId="1277AE14" w14:textId="473E0E3F" w:rsidR="008E46AD" w:rsidRDefault="008E46AD" w:rsidP="008E46AD">
            <w:pPr>
              <w:spacing w:after="0"/>
              <w:rPr>
                <w:rFonts w:ascii="Calibri" w:hAnsi="Calibri" w:cs="Calibri"/>
              </w:rPr>
            </w:pPr>
            <w:r>
              <w:rPr>
                <w:rFonts w:ascii="Calibri" w:hAnsi="Calibri" w:cs="Calibri"/>
              </w:rPr>
              <w:t xml:space="preserve">  4:40</w:t>
            </w:r>
            <w:r w:rsidRPr="00314949">
              <w:rPr>
                <w:rFonts w:ascii="Calibri" w:hAnsi="Calibri" w:cs="Calibri"/>
              </w:rPr>
              <w:t xml:space="preserve"> – </w:t>
            </w:r>
            <w:r>
              <w:rPr>
                <w:rFonts w:ascii="Calibri" w:hAnsi="Calibri" w:cs="Calibri"/>
              </w:rPr>
              <w:t>5</w:t>
            </w:r>
            <w:r w:rsidRPr="00314949">
              <w:rPr>
                <w:rFonts w:ascii="Calibri" w:hAnsi="Calibri" w:cs="Calibri"/>
              </w:rPr>
              <w:t>:</w:t>
            </w:r>
            <w:r>
              <w:rPr>
                <w:rFonts w:ascii="Calibri" w:hAnsi="Calibri" w:cs="Calibri"/>
              </w:rPr>
              <w:t>05 pm</w:t>
            </w:r>
          </w:p>
        </w:tc>
        <w:tc>
          <w:tcPr>
            <w:tcW w:w="4089" w:type="pct"/>
          </w:tcPr>
          <w:p w14:paraId="145DEE96" w14:textId="26F7099E" w:rsidR="008E46AD" w:rsidRPr="0037095F" w:rsidRDefault="008E46AD" w:rsidP="008E46AD">
            <w:pPr>
              <w:spacing w:after="0"/>
              <w:rPr>
                <w:rFonts w:ascii="Calibri" w:hAnsi="Calibri" w:cs="Calibri"/>
              </w:rPr>
            </w:pPr>
            <w:r>
              <w:rPr>
                <w:rFonts w:ascii="Calibri" w:hAnsi="Calibri" w:cs="Calibri"/>
              </w:rPr>
              <w:t xml:space="preserve">Gut Microbiota in Different MS Phenotypes – </w:t>
            </w:r>
            <w:r w:rsidRPr="008E46AD">
              <w:rPr>
                <w:rFonts w:ascii="Calibri" w:hAnsi="Calibri" w:cs="Calibri"/>
                <w:b/>
                <w:bCs/>
              </w:rPr>
              <w:t>Irina Radu, MD,</w:t>
            </w:r>
            <w:r>
              <w:rPr>
                <w:rFonts w:ascii="Calibri" w:hAnsi="Calibri" w:cs="Calibri"/>
              </w:rPr>
              <w:t xml:space="preserve"> </w:t>
            </w:r>
            <w:r w:rsidRPr="000D5365">
              <w:rPr>
                <w:rFonts w:ascii="Calibri" w:hAnsi="Calibri" w:cs="Calibri"/>
                <w:b/>
                <w:bCs/>
              </w:rPr>
              <w:t>Mariana Kurban, MD</w:t>
            </w:r>
            <w:r>
              <w:rPr>
                <w:rFonts w:ascii="Calibri" w:hAnsi="Calibri" w:cs="Calibri"/>
                <w:b/>
                <w:bCs/>
              </w:rPr>
              <w:t>, Mudgha Desphande</w:t>
            </w:r>
          </w:p>
        </w:tc>
      </w:tr>
      <w:tr w:rsidR="00AE0DE1" w:rsidRPr="00BD1528" w14:paraId="20A3760A" w14:textId="77777777" w:rsidTr="004A5D4E">
        <w:tc>
          <w:tcPr>
            <w:tcW w:w="911" w:type="pct"/>
          </w:tcPr>
          <w:p w14:paraId="7B1F663B" w14:textId="72D2FD0D" w:rsidR="00AE0DE1" w:rsidRDefault="00AE0DE1" w:rsidP="008E46AD">
            <w:pPr>
              <w:spacing w:after="0"/>
              <w:rPr>
                <w:rFonts w:ascii="Calibri" w:hAnsi="Calibri" w:cs="Calibri"/>
              </w:rPr>
            </w:pPr>
            <w:r>
              <w:rPr>
                <w:rFonts w:ascii="Calibri" w:hAnsi="Calibri" w:cs="Calibri"/>
              </w:rPr>
              <w:t xml:space="preserve">  5:05 – 5:30 pm</w:t>
            </w:r>
          </w:p>
        </w:tc>
        <w:tc>
          <w:tcPr>
            <w:tcW w:w="4089" w:type="pct"/>
          </w:tcPr>
          <w:p w14:paraId="7EA1CF87" w14:textId="4D438C4E" w:rsidR="00AE0DE1" w:rsidRPr="00AE0DE1" w:rsidRDefault="00AE0DE1" w:rsidP="008E46AD">
            <w:pPr>
              <w:spacing w:after="0"/>
              <w:rPr>
                <w:rFonts w:ascii="Calibri" w:hAnsi="Calibri" w:cs="Calibri"/>
                <w:b/>
                <w:bCs/>
              </w:rPr>
            </w:pPr>
            <w:r>
              <w:rPr>
                <w:rFonts w:ascii="Calibri" w:hAnsi="Calibri" w:cs="Calibri"/>
              </w:rPr>
              <w:t xml:space="preserve">Cerebrospinal fluid from Multiple Sclerosis Patients Reshape Astrocyte’s Gene Expression and Metabolism – </w:t>
            </w:r>
            <w:r>
              <w:rPr>
                <w:rFonts w:ascii="Calibri" w:hAnsi="Calibri" w:cs="Calibri"/>
                <w:b/>
                <w:bCs/>
              </w:rPr>
              <w:t>Jean Pierre Schatzmann Peron, PhD</w:t>
            </w:r>
          </w:p>
        </w:tc>
      </w:tr>
      <w:tr w:rsidR="00AE0DE1" w:rsidRPr="00BD1528" w14:paraId="0B44778F" w14:textId="77777777" w:rsidTr="004A5D4E">
        <w:tc>
          <w:tcPr>
            <w:tcW w:w="911" w:type="pct"/>
          </w:tcPr>
          <w:p w14:paraId="6BF75912" w14:textId="37367342" w:rsidR="00AE0DE1" w:rsidRDefault="00AE0DE1" w:rsidP="008E46AD">
            <w:pPr>
              <w:spacing w:after="0"/>
              <w:rPr>
                <w:rFonts w:ascii="Calibri" w:hAnsi="Calibri" w:cs="Calibri"/>
              </w:rPr>
            </w:pPr>
            <w:r>
              <w:rPr>
                <w:rFonts w:ascii="Calibri" w:hAnsi="Calibri" w:cs="Calibri"/>
              </w:rPr>
              <w:t xml:space="preserve">  5:30 – 5:55 pm</w:t>
            </w:r>
          </w:p>
        </w:tc>
        <w:tc>
          <w:tcPr>
            <w:tcW w:w="4089" w:type="pct"/>
          </w:tcPr>
          <w:p w14:paraId="0B20FADC" w14:textId="7EEA4920" w:rsidR="00AE0DE1" w:rsidRDefault="00517AD1" w:rsidP="008E46AD">
            <w:pPr>
              <w:spacing w:after="0"/>
              <w:rPr>
                <w:rFonts w:ascii="Calibri" w:hAnsi="Calibri" w:cs="Calibri"/>
              </w:rPr>
            </w:pPr>
            <w:r>
              <w:rPr>
                <w:rFonts w:ascii="Calibri" w:hAnsi="Calibri" w:cs="Calibri"/>
              </w:rPr>
              <w:t xml:space="preserve">Dysfunctional T Cells in Post-Viral Syndromes </w:t>
            </w:r>
            <w:r w:rsidR="00AE0DE1">
              <w:rPr>
                <w:rFonts w:ascii="Calibri" w:hAnsi="Calibri" w:cs="Calibri"/>
              </w:rPr>
              <w:t xml:space="preserve">– </w:t>
            </w:r>
            <w:r w:rsidRPr="00517AD1">
              <w:rPr>
                <w:rFonts w:ascii="Calibri" w:hAnsi="Calibri" w:cs="Calibri"/>
                <w:b/>
                <w:bCs/>
              </w:rPr>
              <w:t>Liisa Sellin, PhD</w:t>
            </w:r>
            <w:r>
              <w:rPr>
                <w:rFonts w:ascii="Calibri" w:hAnsi="Calibri" w:cs="Calibri"/>
              </w:rPr>
              <w:t xml:space="preserve"> and </w:t>
            </w:r>
            <w:r w:rsidR="00AE0DE1" w:rsidRPr="00AE0DE1">
              <w:rPr>
                <w:rFonts w:ascii="Calibri" w:hAnsi="Calibri" w:cs="Calibri"/>
                <w:b/>
                <w:bCs/>
              </w:rPr>
              <w:t>Anna Gil, Ph</w:t>
            </w:r>
            <w:r>
              <w:rPr>
                <w:rFonts w:ascii="Calibri" w:hAnsi="Calibri" w:cs="Calibri"/>
                <w:b/>
                <w:bCs/>
              </w:rPr>
              <w:t>D</w:t>
            </w:r>
          </w:p>
        </w:tc>
      </w:tr>
      <w:tr w:rsidR="004B2C48" w:rsidRPr="00BD1528" w14:paraId="391DB570" w14:textId="77777777" w:rsidTr="004A5D4E">
        <w:tc>
          <w:tcPr>
            <w:tcW w:w="911" w:type="pct"/>
          </w:tcPr>
          <w:p w14:paraId="678AAF5E" w14:textId="3071648D" w:rsidR="004B2C48" w:rsidRDefault="004B2C48" w:rsidP="008E46AD">
            <w:pPr>
              <w:spacing w:after="0"/>
              <w:rPr>
                <w:rFonts w:ascii="Calibri" w:hAnsi="Calibri" w:cs="Calibri"/>
              </w:rPr>
            </w:pPr>
            <w:r>
              <w:rPr>
                <w:rFonts w:ascii="Calibri" w:hAnsi="Calibri" w:cs="Calibri"/>
              </w:rPr>
              <w:t xml:space="preserve">  5:55 – 6:20 pm</w:t>
            </w:r>
          </w:p>
        </w:tc>
        <w:tc>
          <w:tcPr>
            <w:tcW w:w="4089" w:type="pct"/>
          </w:tcPr>
          <w:p w14:paraId="4E76A827" w14:textId="1E6A182E" w:rsidR="004B2C48" w:rsidRDefault="004B2C48" w:rsidP="008E46AD">
            <w:pPr>
              <w:spacing w:after="0"/>
              <w:rPr>
                <w:rFonts w:ascii="Calibri" w:hAnsi="Calibri" w:cs="Calibri"/>
              </w:rPr>
            </w:pPr>
            <w:r>
              <w:rPr>
                <w:rFonts w:ascii="Calibri" w:hAnsi="Calibri" w:cs="Calibri"/>
              </w:rPr>
              <w:t xml:space="preserve">Imaging Insights into Extra-Axial Brain Involvement in Chronic Inflammation in Multiple Sclerosis – </w:t>
            </w:r>
            <w:r w:rsidRPr="004B2C48">
              <w:rPr>
                <w:rFonts w:ascii="Calibri" w:hAnsi="Calibri" w:cs="Calibri"/>
                <w:b/>
                <w:bCs/>
              </w:rPr>
              <w:t>Constantina Andrada Treaba, MD, PhD</w:t>
            </w:r>
          </w:p>
        </w:tc>
      </w:tr>
      <w:tr w:rsidR="008E46AD" w:rsidRPr="00BD1528" w14:paraId="3E928EC2" w14:textId="77777777" w:rsidTr="004A5D4E">
        <w:tc>
          <w:tcPr>
            <w:tcW w:w="911" w:type="pct"/>
          </w:tcPr>
          <w:p w14:paraId="3A715140" w14:textId="0E75F061" w:rsidR="008E46AD" w:rsidRDefault="008E46AD" w:rsidP="008E46AD">
            <w:pPr>
              <w:spacing w:after="0"/>
              <w:rPr>
                <w:rFonts w:ascii="Calibri" w:hAnsi="Calibri" w:cs="Calibri"/>
              </w:rPr>
            </w:pPr>
            <w:r>
              <w:rPr>
                <w:rFonts w:ascii="Calibri" w:hAnsi="Calibri" w:cs="Calibri"/>
              </w:rPr>
              <w:t xml:space="preserve">  6:20 – 6:30 pm </w:t>
            </w:r>
          </w:p>
        </w:tc>
        <w:tc>
          <w:tcPr>
            <w:tcW w:w="4089" w:type="pct"/>
          </w:tcPr>
          <w:p w14:paraId="2846C8D0" w14:textId="0E1FD184" w:rsidR="008E46AD" w:rsidRDefault="008E46AD" w:rsidP="008E46AD">
            <w:pPr>
              <w:spacing w:after="0"/>
              <w:rPr>
                <w:rFonts w:ascii="Calibri" w:hAnsi="Calibri" w:cs="Calibri"/>
              </w:rPr>
            </w:pPr>
            <w:r>
              <w:rPr>
                <w:rFonts w:ascii="Calibri" w:hAnsi="Calibri" w:cs="Calibri"/>
              </w:rPr>
              <w:t xml:space="preserve">Closing Remarks – </w:t>
            </w:r>
            <w:r w:rsidRPr="000D5365">
              <w:rPr>
                <w:rFonts w:ascii="Calibri" w:hAnsi="Calibri" w:cs="Calibri"/>
                <w:b/>
                <w:bCs/>
              </w:rPr>
              <w:t>Carolina Ionete, MD, PhD and Christopher Hemond, MD</w:t>
            </w:r>
          </w:p>
        </w:tc>
      </w:tr>
      <w:tr w:rsidR="008E46AD" w:rsidRPr="00BD1528" w14:paraId="093C3A83" w14:textId="77777777" w:rsidTr="000D5365">
        <w:tc>
          <w:tcPr>
            <w:tcW w:w="911" w:type="pct"/>
            <w:shd w:val="clear" w:color="auto" w:fill="E7E6E6" w:themeFill="background2"/>
          </w:tcPr>
          <w:p w14:paraId="5A221C7F" w14:textId="250A036C" w:rsidR="008E46AD" w:rsidRDefault="008E46AD" w:rsidP="008E46AD">
            <w:pPr>
              <w:spacing w:after="0"/>
              <w:rPr>
                <w:rFonts w:ascii="Calibri" w:hAnsi="Calibri" w:cs="Calibri"/>
              </w:rPr>
            </w:pPr>
            <w:r>
              <w:rPr>
                <w:rFonts w:ascii="Calibri" w:hAnsi="Calibri" w:cs="Calibri"/>
              </w:rPr>
              <w:t xml:space="preserve">  6:30 – 8:00 pm </w:t>
            </w:r>
          </w:p>
        </w:tc>
        <w:tc>
          <w:tcPr>
            <w:tcW w:w="4089" w:type="pct"/>
            <w:shd w:val="clear" w:color="auto" w:fill="E7E6E6" w:themeFill="background2"/>
          </w:tcPr>
          <w:p w14:paraId="69AC1205" w14:textId="4DFB20C3" w:rsidR="008E46AD" w:rsidRPr="000D5365" w:rsidRDefault="008E46AD" w:rsidP="008E46AD">
            <w:pPr>
              <w:spacing w:after="0"/>
              <w:rPr>
                <w:rFonts w:ascii="Calibri" w:hAnsi="Calibri" w:cs="Calibri"/>
                <w:b/>
                <w:bCs/>
              </w:rPr>
            </w:pPr>
            <w:r w:rsidRPr="000D5365">
              <w:rPr>
                <w:rFonts w:ascii="Calibri" w:hAnsi="Calibri" w:cs="Calibri"/>
                <w:b/>
                <w:bCs/>
              </w:rPr>
              <w:t xml:space="preserve">Dinner Buffet and Social Gathering </w:t>
            </w:r>
          </w:p>
        </w:tc>
      </w:tr>
    </w:tbl>
    <w:p w14:paraId="528B51D6" w14:textId="2B46F060" w:rsidR="00E66EF3" w:rsidRPr="00E06F41" w:rsidRDefault="00B266EE" w:rsidP="00E06F41">
      <w:pPr>
        <w:jc w:val="center"/>
        <w:rPr>
          <w:rFonts w:ascii="Calibri" w:hAnsi="Calibri" w:cs="Calibri"/>
          <w:i/>
          <w:iCs/>
          <w:sz w:val="24"/>
          <w:szCs w:val="24"/>
        </w:rPr>
      </w:pPr>
      <w:r>
        <w:rPr>
          <w:rFonts w:ascii="Calibri" w:hAnsi="Calibri" w:cs="Calibri"/>
          <w:b/>
          <w:bCs/>
          <w:sz w:val="24"/>
          <w:szCs w:val="24"/>
        </w:rPr>
        <w:t>20</w:t>
      </w:r>
      <w:r w:rsidR="00194362">
        <w:rPr>
          <w:rFonts w:ascii="Calibri" w:hAnsi="Calibri" w:cs="Calibri"/>
          <w:b/>
          <w:bCs/>
          <w:sz w:val="24"/>
          <w:szCs w:val="24"/>
        </w:rPr>
        <w:t>2</w:t>
      </w:r>
      <w:r w:rsidR="00254D43">
        <w:rPr>
          <w:rFonts w:ascii="Calibri" w:hAnsi="Calibri" w:cs="Calibri"/>
          <w:b/>
          <w:bCs/>
          <w:sz w:val="24"/>
          <w:szCs w:val="24"/>
        </w:rPr>
        <w:t>5</w:t>
      </w:r>
      <w:r w:rsidR="00194362">
        <w:rPr>
          <w:rFonts w:ascii="Calibri" w:hAnsi="Calibri" w:cs="Calibri"/>
          <w:b/>
          <w:bCs/>
          <w:sz w:val="24"/>
          <w:szCs w:val="24"/>
        </w:rPr>
        <w:t xml:space="preserve"> </w:t>
      </w:r>
      <w:r w:rsidR="00E66EF3">
        <w:rPr>
          <w:rFonts w:ascii="Calibri" w:hAnsi="Calibri" w:cs="Calibri"/>
          <w:b/>
          <w:bCs/>
          <w:sz w:val="24"/>
          <w:szCs w:val="24"/>
        </w:rPr>
        <w:t xml:space="preserve">Registration fees: In-Person </w:t>
      </w:r>
      <w:r w:rsidR="00E66EF3" w:rsidRPr="008A47B0">
        <w:rPr>
          <w:rFonts w:ascii="Calibri" w:hAnsi="Calibri" w:cs="Calibri"/>
          <w:b/>
          <w:bCs/>
          <w:sz w:val="24"/>
          <w:szCs w:val="24"/>
          <w:u w:val="single"/>
        </w:rPr>
        <w:t xml:space="preserve">and </w:t>
      </w:r>
      <w:r w:rsidR="00E66EF3">
        <w:rPr>
          <w:rFonts w:ascii="Calibri" w:hAnsi="Calibri" w:cs="Calibri"/>
          <w:b/>
          <w:bCs/>
          <w:sz w:val="24"/>
          <w:szCs w:val="24"/>
        </w:rPr>
        <w:t xml:space="preserve">Hybrid </w:t>
      </w:r>
      <w:r w:rsidR="00E66EF3">
        <w:rPr>
          <w:rFonts w:ascii="Calibri" w:hAnsi="Calibri" w:cs="Calibri"/>
          <w:b/>
          <w:bCs/>
          <w:sz w:val="24"/>
          <w:szCs w:val="24"/>
        </w:rPr>
        <w:br/>
      </w:r>
      <w:r w:rsidR="00E66EF3" w:rsidRPr="00101264">
        <w:rPr>
          <w:rFonts w:ascii="Calibri" w:hAnsi="Calibri" w:cs="Calibri"/>
          <w:i/>
          <w:iCs/>
          <w:sz w:val="24"/>
          <w:szCs w:val="24"/>
        </w:rPr>
        <w:t xml:space="preserve">(In-person </w:t>
      </w:r>
      <w:r w:rsidR="00E66EF3">
        <w:rPr>
          <w:rFonts w:ascii="Calibri" w:hAnsi="Calibri" w:cs="Calibri"/>
          <w:i/>
          <w:iCs/>
          <w:sz w:val="24"/>
          <w:szCs w:val="24"/>
        </w:rPr>
        <w:t>–</w:t>
      </w:r>
      <w:r w:rsidR="00E66EF3" w:rsidRPr="00101264">
        <w:rPr>
          <w:rFonts w:ascii="Calibri" w:hAnsi="Calibri" w:cs="Calibri"/>
          <w:i/>
          <w:iCs/>
          <w:sz w:val="24"/>
          <w:szCs w:val="24"/>
        </w:rPr>
        <w:t xml:space="preserve"> includes</w:t>
      </w:r>
      <w:r w:rsidR="00E66EF3">
        <w:rPr>
          <w:rFonts w:ascii="Calibri" w:hAnsi="Calibri" w:cs="Calibri"/>
          <w:i/>
          <w:iCs/>
          <w:sz w:val="24"/>
          <w:szCs w:val="24"/>
        </w:rPr>
        <w:t xml:space="preserve"> lunch,</w:t>
      </w:r>
      <w:r w:rsidR="00E66EF3" w:rsidRPr="00101264">
        <w:rPr>
          <w:rFonts w:ascii="Calibri" w:hAnsi="Calibri" w:cs="Calibri"/>
          <w:i/>
          <w:iCs/>
          <w:sz w:val="24"/>
          <w:szCs w:val="24"/>
        </w:rPr>
        <w:t xml:space="preserve"> refreshments</w:t>
      </w:r>
      <w:r w:rsidR="00916602">
        <w:rPr>
          <w:rFonts w:ascii="Calibri" w:hAnsi="Calibri" w:cs="Calibri"/>
          <w:i/>
          <w:iCs/>
          <w:sz w:val="24"/>
          <w:szCs w:val="24"/>
        </w:rPr>
        <w:t xml:space="preserve"> &amp; dinner buffet</w:t>
      </w:r>
      <w:r w:rsidR="00E66EF3" w:rsidRPr="00101264">
        <w:rPr>
          <w:rFonts w:ascii="Calibri" w:hAnsi="Calibri" w:cs="Calibri"/>
          <w:i/>
          <w:iCs/>
          <w:sz w:val="24"/>
          <w:szCs w:val="24"/>
        </w:rPr>
        <w:t>)</w:t>
      </w:r>
    </w:p>
    <w:tbl>
      <w:tblPr>
        <w:tblStyle w:val="TableGrid"/>
        <w:tblW w:w="9535" w:type="dxa"/>
        <w:tblLook w:val="04A0" w:firstRow="1" w:lastRow="0" w:firstColumn="1" w:lastColumn="0" w:noHBand="0" w:noVBand="1"/>
      </w:tblPr>
      <w:tblGrid>
        <w:gridCol w:w="7555"/>
        <w:gridCol w:w="1980"/>
      </w:tblGrid>
      <w:tr w:rsidR="000D5365" w14:paraId="5298EBD8" w14:textId="77777777" w:rsidTr="004B2C48">
        <w:trPr>
          <w:trHeight w:val="467"/>
        </w:trPr>
        <w:tc>
          <w:tcPr>
            <w:tcW w:w="7555" w:type="dxa"/>
          </w:tcPr>
          <w:p w14:paraId="3D463864" w14:textId="77777777" w:rsidR="000D5365" w:rsidRPr="003B7FEE" w:rsidRDefault="000D5365" w:rsidP="00407C15">
            <w:pPr>
              <w:spacing w:after="0"/>
              <w:rPr>
                <w:rFonts w:ascii="Calibri" w:hAnsi="Calibri" w:cs="Calibri"/>
                <w:b/>
                <w:bCs/>
                <w:sz w:val="20"/>
                <w:szCs w:val="20"/>
              </w:rPr>
            </w:pPr>
            <w:r w:rsidRPr="003B7FEE">
              <w:rPr>
                <w:rFonts w:ascii="Calibri" w:hAnsi="Calibri" w:cs="Calibri"/>
                <w:b/>
                <w:bCs/>
                <w:sz w:val="20"/>
                <w:szCs w:val="20"/>
              </w:rPr>
              <w:t>Active UMass Department of Neurology Employee, Neurology Residents, Fellows &amp; Students</w:t>
            </w:r>
          </w:p>
        </w:tc>
        <w:tc>
          <w:tcPr>
            <w:tcW w:w="1980" w:type="dxa"/>
          </w:tcPr>
          <w:p w14:paraId="49EE35F6" w14:textId="77777777" w:rsidR="000D5365" w:rsidRPr="003B7FEE" w:rsidRDefault="000D5365" w:rsidP="00407C15">
            <w:pPr>
              <w:rPr>
                <w:rFonts w:ascii="Calibri" w:hAnsi="Calibri" w:cs="Calibri"/>
                <w:b/>
                <w:bCs/>
                <w:sz w:val="20"/>
                <w:szCs w:val="20"/>
              </w:rPr>
            </w:pPr>
            <w:r w:rsidRPr="003B7FEE">
              <w:rPr>
                <w:rFonts w:ascii="Calibri" w:hAnsi="Calibri" w:cs="Calibri"/>
                <w:b/>
                <w:bCs/>
                <w:sz w:val="20"/>
                <w:szCs w:val="20"/>
              </w:rPr>
              <w:t>Free</w:t>
            </w:r>
          </w:p>
        </w:tc>
      </w:tr>
      <w:tr w:rsidR="000D5365" w14:paraId="6492CB2D" w14:textId="77777777" w:rsidTr="004B2C48">
        <w:trPr>
          <w:trHeight w:val="444"/>
        </w:trPr>
        <w:tc>
          <w:tcPr>
            <w:tcW w:w="7555" w:type="dxa"/>
          </w:tcPr>
          <w:p w14:paraId="4F9C9044" w14:textId="77777777" w:rsidR="000D5365" w:rsidRPr="003B7FEE" w:rsidRDefault="000D5365" w:rsidP="00407C15">
            <w:pPr>
              <w:rPr>
                <w:rFonts w:ascii="Calibri" w:hAnsi="Calibri" w:cs="Calibri"/>
                <w:b/>
                <w:bCs/>
                <w:sz w:val="20"/>
                <w:szCs w:val="20"/>
              </w:rPr>
            </w:pPr>
            <w:r w:rsidRPr="003B7FEE">
              <w:rPr>
                <w:rFonts w:ascii="Calibri" w:hAnsi="Calibri" w:cs="Calibri"/>
                <w:b/>
                <w:bCs/>
                <w:sz w:val="20"/>
                <w:szCs w:val="20"/>
              </w:rPr>
              <w:t>All Other Health Professionals</w:t>
            </w:r>
          </w:p>
        </w:tc>
        <w:tc>
          <w:tcPr>
            <w:tcW w:w="1980" w:type="dxa"/>
          </w:tcPr>
          <w:p w14:paraId="44574F87" w14:textId="77777777" w:rsidR="000D5365" w:rsidRPr="003B7FEE" w:rsidRDefault="000D5365" w:rsidP="00407C15">
            <w:pPr>
              <w:rPr>
                <w:rFonts w:ascii="Calibri" w:hAnsi="Calibri" w:cs="Calibri"/>
                <w:b/>
                <w:bCs/>
                <w:sz w:val="20"/>
                <w:szCs w:val="20"/>
              </w:rPr>
            </w:pPr>
            <w:r w:rsidRPr="003B7FEE">
              <w:rPr>
                <w:rFonts w:ascii="Calibri" w:hAnsi="Calibri" w:cs="Calibri"/>
                <w:b/>
                <w:bCs/>
                <w:sz w:val="20"/>
                <w:szCs w:val="20"/>
              </w:rPr>
              <w:t>$300</w:t>
            </w:r>
          </w:p>
        </w:tc>
      </w:tr>
      <w:tr w:rsidR="000D5365" w14:paraId="61977C02" w14:textId="77777777" w:rsidTr="004B2C48">
        <w:trPr>
          <w:trHeight w:val="430"/>
        </w:trPr>
        <w:tc>
          <w:tcPr>
            <w:tcW w:w="7555" w:type="dxa"/>
          </w:tcPr>
          <w:p w14:paraId="6E897515" w14:textId="77777777" w:rsidR="000D5365" w:rsidRPr="003B7FEE" w:rsidRDefault="000D5365" w:rsidP="00407C15">
            <w:pPr>
              <w:rPr>
                <w:rFonts w:ascii="Calibri" w:hAnsi="Calibri" w:cs="Calibri"/>
                <w:b/>
                <w:bCs/>
                <w:sz w:val="20"/>
                <w:szCs w:val="20"/>
              </w:rPr>
            </w:pPr>
            <w:r w:rsidRPr="003B7FEE">
              <w:rPr>
                <w:rFonts w:ascii="Calibri" w:hAnsi="Calibri" w:cs="Calibri"/>
                <w:b/>
                <w:bCs/>
                <w:sz w:val="20"/>
                <w:szCs w:val="20"/>
              </w:rPr>
              <w:t>Physicians or nurses not affiliated with UMass</w:t>
            </w:r>
          </w:p>
        </w:tc>
        <w:tc>
          <w:tcPr>
            <w:tcW w:w="1980" w:type="dxa"/>
          </w:tcPr>
          <w:p w14:paraId="2A5D8A83" w14:textId="77777777" w:rsidR="000D5365" w:rsidRPr="003B7FEE" w:rsidRDefault="000D5365" w:rsidP="00407C15">
            <w:pPr>
              <w:rPr>
                <w:rFonts w:ascii="Calibri" w:hAnsi="Calibri" w:cs="Calibri"/>
                <w:b/>
                <w:bCs/>
                <w:sz w:val="20"/>
                <w:szCs w:val="20"/>
              </w:rPr>
            </w:pPr>
            <w:r w:rsidRPr="003B7FEE">
              <w:rPr>
                <w:rFonts w:ascii="Calibri" w:hAnsi="Calibri" w:cs="Calibri"/>
                <w:b/>
                <w:bCs/>
                <w:sz w:val="20"/>
                <w:szCs w:val="20"/>
              </w:rPr>
              <w:t>$200</w:t>
            </w:r>
          </w:p>
        </w:tc>
      </w:tr>
      <w:tr w:rsidR="000D5365" w14:paraId="5BD78450" w14:textId="77777777" w:rsidTr="004B2C48">
        <w:trPr>
          <w:trHeight w:val="444"/>
        </w:trPr>
        <w:tc>
          <w:tcPr>
            <w:tcW w:w="7555" w:type="dxa"/>
          </w:tcPr>
          <w:p w14:paraId="0B7D5051" w14:textId="77777777" w:rsidR="000D5365" w:rsidRPr="003B7FEE" w:rsidRDefault="000D5365" w:rsidP="00407C15">
            <w:pPr>
              <w:rPr>
                <w:rFonts w:ascii="Calibri" w:hAnsi="Calibri" w:cs="Calibri"/>
                <w:b/>
                <w:bCs/>
                <w:sz w:val="20"/>
                <w:szCs w:val="20"/>
              </w:rPr>
            </w:pPr>
            <w:r w:rsidRPr="003B7FEE">
              <w:rPr>
                <w:rFonts w:ascii="Calibri" w:hAnsi="Calibri" w:cs="Calibri"/>
                <w:b/>
                <w:bCs/>
                <w:sz w:val="20"/>
                <w:szCs w:val="20"/>
              </w:rPr>
              <w:t>UMass Alumnus</w:t>
            </w:r>
          </w:p>
        </w:tc>
        <w:tc>
          <w:tcPr>
            <w:tcW w:w="1980" w:type="dxa"/>
          </w:tcPr>
          <w:p w14:paraId="617EE301" w14:textId="77777777" w:rsidR="000D5365" w:rsidRPr="003B7FEE" w:rsidRDefault="000D5365" w:rsidP="00407C15">
            <w:pPr>
              <w:rPr>
                <w:rFonts w:ascii="Calibri" w:hAnsi="Calibri" w:cs="Calibri"/>
                <w:b/>
                <w:bCs/>
                <w:sz w:val="20"/>
                <w:szCs w:val="20"/>
              </w:rPr>
            </w:pPr>
            <w:r w:rsidRPr="003B7FEE">
              <w:rPr>
                <w:rFonts w:ascii="Calibri" w:hAnsi="Calibri" w:cs="Calibri"/>
                <w:b/>
                <w:bCs/>
                <w:sz w:val="20"/>
                <w:szCs w:val="20"/>
              </w:rPr>
              <w:t>$50</w:t>
            </w:r>
          </w:p>
        </w:tc>
      </w:tr>
    </w:tbl>
    <w:p w14:paraId="5810D742" w14:textId="77777777" w:rsidR="004D7BD9" w:rsidRDefault="004D7BD9" w:rsidP="001D4AF1">
      <w:pPr>
        <w:ind w:left="140" w:right="325"/>
        <w:jc w:val="center"/>
      </w:pPr>
    </w:p>
    <w:p w14:paraId="0E9DFA3C" w14:textId="64A7088D" w:rsidR="001D4AF1" w:rsidRPr="000D637E" w:rsidRDefault="001D4AF1" w:rsidP="00362243">
      <w:pPr>
        <w:ind w:left="140" w:right="325"/>
        <w:jc w:val="center"/>
        <w:rPr>
          <w:color w:val="2F5496" w:themeColor="accent1" w:themeShade="BF"/>
          <w14:textOutline w14:w="9525" w14:cap="rnd" w14:cmpd="sng" w14:algn="ctr">
            <w14:solidFill>
              <w14:schemeClr w14:val="accent1"/>
            </w14:solidFill>
            <w14:prstDash w14:val="solid"/>
            <w14:bevel/>
          </w14:textOutline>
        </w:rPr>
      </w:pPr>
      <w:hyperlink r:id="rId10" w:history="1">
        <w:r w:rsidRPr="000D637E">
          <w:rPr>
            <w:rStyle w:val="Hyperlink"/>
            <w:b/>
            <w:color w:val="2F5496" w:themeColor="accent1" w:themeShade="BF"/>
            <w:sz w:val="52"/>
            <w14:textOutline w14:w="9525" w14:cap="rnd" w14:cmpd="sng" w14:algn="ctr">
              <w14:solidFill>
                <w14:schemeClr w14:val="accent1"/>
              </w14:solidFill>
              <w14:prstDash w14:val="solid"/>
              <w14:bevel/>
            </w14:textOutline>
          </w:rPr>
          <w:t>Register Now</w:t>
        </w:r>
        <w:r w:rsidRPr="000D637E">
          <w:rPr>
            <w:rStyle w:val="Hyperlink"/>
            <w:color w:val="2F5496" w:themeColor="accent1" w:themeShade="BF"/>
            <w14:textOutline w14:w="9525" w14:cap="rnd" w14:cmpd="sng" w14:algn="ctr">
              <w14:solidFill>
                <w14:schemeClr w14:val="accent1"/>
              </w14:solidFill>
              <w14:prstDash w14:val="solid"/>
              <w14:bevel/>
            </w14:textOutline>
          </w:rPr>
          <w:t xml:space="preserve"> </w:t>
        </w:r>
      </w:hyperlink>
      <w:r w:rsidR="00064AFD" w:rsidRPr="000D637E">
        <w:rPr>
          <w:color w:val="2F5496" w:themeColor="accent1" w:themeShade="BF"/>
          <w14:textOutline w14:w="9525" w14:cap="rnd" w14:cmpd="sng" w14:algn="ctr">
            <w14:solidFill>
              <w14:schemeClr w14:val="accent1"/>
            </w14:solidFill>
            <w14:prstDash w14:val="solid"/>
            <w14:bevel/>
          </w14:textOutline>
        </w:rPr>
        <w:t xml:space="preserve"> </w:t>
      </w:r>
    </w:p>
    <w:sectPr w:rsidR="001D4AF1" w:rsidRPr="000D637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A7D7" w14:textId="77777777" w:rsidR="00DA7404" w:rsidRDefault="00DA7404" w:rsidP="0039642E">
      <w:pPr>
        <w:spacing w:after="0" w:line="240" w:lineRule="auto"/>
      </w:pPr>
      <w:r>
        <w:separator/>
      </w:r>
    </w:p>
  </w:endnote>
  <w:endnote w:type="continuationSeparator" w:id="0">
    <w:p w14:paraId="2017AF5A" w14:textId="77777777" w:rsidR="00DA7404" w:rsidRDefault="00DA7404" w:rsidP="0039642E">
      <w:pPr>
        <w:spacing w:after="0" w:line="240" w:lineRule="auto"/>
      </w:pPr>
      <w:r>
        <w:continuationSeparator/>
      </w:r>
    </w:p>
  </w:endnote>
  <w:endnote w:type="continuationNotice" w:id="1">
    <w:p w14:paraId="1B5928EB" w14:textId="77777777" w:rsidR="00DA7404" w:rsidRDefault="00DA7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B225" w14:textId="77777777" w:rsidR="00AA54D4" w:rsidRDefault="00AA5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93B2" w14:textId="77777777" w:rsidR="00AA54D4" w:rsidRDefault="00AA5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1EDD" w14:textId="77777777" w:rsidR="00AA54D4" w:rsidRDefault="00AA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26E1" w14:textId="77777777" w:rsidR="00DA7404" w:rsidRDefault="00DA7404" w:rsidP="0039642E">
      <w:pPr>
        <w:spacing w:after="0" w:line="240" w:lineRule="auto"/>
      </w:pPr>
      <w:r>
        <w:separator/>
      </w:r>
    </w:p>
  </w:footnote>
  <w:footnote w:type="continuationSeparator" w:id="0">
    <w:p w14:paraId="44A26FB4" w14:textId="77777777" w:rsidR="00DA7404" w:rsidRDefault="00DA7404" w:rsidP="0039642E">
      <w:pPr>
        <w:spacing w:after="0" w:line="240" w:lineRule="auto"/>
      </w:pPr>
      <w:r>
        <w:continuationSeparator/>
      </w:r>
    </w:p>
  </w:footnote>
  <w:footnote w:type="continuationNotice" w:id="1">
    <w:p w14:paraId="7FFA1285" w14:textId="77777777" w:rsidR="00DA7404" w:rsidRDefault="00DA7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78A7" w14:textId="77777777" w:rsidR="00AA54D4" w:rsidRDefault="00AA5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4D90" w14:textId="5D6490BC" w:rsidR="00B53E0F" w:rsidRDefault="009E4DE0">
    <w:pPr>
      <w:pStyle w:val="Header"/>
    </w:pPr>
    <w:r>
      <w:rPr>
        <w:noProof/>
        <w14:ligatures w14:val="standardContextual"/>
      </w:rPr>
      <w:drawing>
        <wp:inline distT="0" distB="0" distL="0" distR="0" wp14:anchorId="3319A213" wp14:editId="2015465A">
          <wp:extent cx="3473450" cy="505431"/>
          <wp:effectExtent l="0" t="0" r="0" b="9525"/>
          <wp:docPr id="25531827" name="Picture 25531827"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1827" name="Picture 3"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96345" cy="552416"/>
                  </a:xfrm>
                  <a:prstGeom prst="rect">
                    <a:avLst/>
                  </a:prstGeom>
                </pic:spPr>
              </pic:pic>
            </a:graphicData>
          </a:graphic>
        </wp:inline>
      </w:drawing>
    </w:r>
    <w:r>
      <w:rPr>
        <w:noProof/>
        <w14:ligatures w14:val="standardContextual"/>
      </w:rPr>
      <w:drawing>
        <wp:inline distT="0" distB="0" distL="0" distR="0" wp14:anchorId="786A94D6" wp14:editId="7AF6C4C6">
          <wp:extent cx="2455042" cy="502285"/>
          <wp:effectExtent l="0" t="0" r="2540" b="0"/>
          <wp:docPr id="1674265991" name="Picture 16742659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65991" name="Picture 4"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t="46819" b="-1"/>
                  <a:stretch/>
                </pic:blipFill>
                <pic:spPr bwMode="auto">
                  <a:xfrm>
                    <a:off x="0" y="0"/>
                    <a:ext cx="2480057" cy="50740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9672" w14:textId="77777777" w:rsidR="00AA54D4" w:rsidRDefault="00AA5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3E6"/>
    <w:multiLevelType w:val="multilevel"/>
    <w:tmpl w:val="87FC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0323F"/>
    <w:multiLevelType w:val="multilevel"/>
    <w:tmpl w:val="C52A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C17BD"/>
    <w:multiLevelType w:val="hybridMultilevel"/>
    <w:tmpl w:val="F234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56235"/>
    <w:multiLevelType w:val="multilevel"/>
    <w:tmpl w:val="8EC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6189C"/>
    <w:multiLevelType w:val="multilevel"/>
    <w:tmpl w:val="9296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D6CEA"/>
    <w:multiLevelType w:val="hybridMultilevel"/>
    <w:tmpl w:val="1AFCBC8E"/>
    <w:lvl w:ilvl="0" w:tplc="5D04EF0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7623828">
    <w:abstractNumId w:val="2"/>
  </w:num>
  <w:num w:numId="2" w16cid:durableId="1348018194">
    <w:abstractNumId w:val="5"/>
  </w:num>
  <w:num w:numId="3" w16cid:durableId="1102998042">
    <w:abstractNumId w:val="1"/>
  </w:num>
  <w:num w:numId="4" w16cid:durableId="407924384">
    <w:abstractNumId w:val="0"/>
  </w:num>
  <w:num w:numId="5" w16cid:durableId="126165774">
    <w:abstractNumId w:val="3"/>
  </w:num>
  <w:num w:numId="6" w16cid:durableId="60642543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F3"/>
    <w:rsid w:val="00000E41"/>
    <w:rsid w:val="00002C3D"/>
    <w:rsid w:val="0001456E"/>
    <w:rsid w:val="0002033C"/>
    <w:rsid w:val="0002103C"/>
    <w:rsid w:val="000239B8"/>
    <w:rsid w:val="000274CB"/>
    <w:rsid w:val="000529B8"/>
    <w:rsid w:val="000631B6"/>
    <w:rsid w:val="00064AFD"/>
    <w:rsid w:val="00064C94"/>
    <w:rsid w:val="000678CF"/>
    <w:rsid w:val="00077910"/>
    <w:rsid w:val="0008627D"/>
    <w:rsid w:val="000A5F62"/>
    <w:rsid w:val="000B2EF9"/>
    <w:rsid w:val="000B47F5"/>
    <w:rsid w:val="000D3A41"/>
    <w:rsid w:val="000D5365"/>
    <w:rsid w:val="000D637E"/>
    <w:rsid w:val="000E03A4"/>
    <w:rsid w:val="000E26D6"/>
    <w:rsid w:val="00114A09"/>
    <w:rsid w:val="0011578A"/>
    <w:rsid w:val="00116082"/>
    <w:rsid w:val="00124ED2"/>
    <w:rsid w:val="00125B78"/>
    <w:rsid w:val="00131CBB"/>
    <w:rsid w:val="001337BB"/>
    <w:rsid w:val="0017741E"/>
    <w:rsid w:val="00180BAB"/>
    <w:rsid w:val="001830D6"/>
    <w:rsid w:val="00187C5E"/>
    <w:rsid w:val="00194362"/>
    <w:rsid w:val="001A7797"/>
    <w:rsid w:val="001C0008"/>
    <w:rsid w:val="001C4685"/>
    <w:rsid w:val="001D0319"/>
    <w:rsid w:val="001D4AF1"/>
    <w:rsid w:val="001E62B5"/>
    <w:rsid w:val="001F577E"/>
    <w:rsid w:val="001F63DE"/>
    <w:rsid w:val="00200450"/>
    <w:rsid w:val="00211F95"/>
    <w:rsid w:val="002208FE"/>
    <w:rsid w:val="00243965"/>
    <w:rsid w:val="00245D8D"/>
    <w:rsid w:val="0025056B"/>
    <w:rsid w:val="00254D43"/>
    <w:rsid w:val="00265720"/>
    <w:rsid w:val="002666F7"/>
    <w:rsid w:val="0028197D"/>
    <w:rsid w:val="002867DA"/>
    <w:rsid w:val="00291565"/>
    <w:rsid w:val="00292825"/>
    <w:rsid w:val="0029449D"/>
    <w:rsid w:val="00294BB4"/>
    <w:rsid w:val="00295C87"/>
    <w:rsid w:val="002C60D4"/>
    <w:rsid w:val="002E65AA"/>
    <w:rsid w:val="002F108E"/>
    <w:rsid w:val="002F6070"/>
    <w:rsid w:val="00300238"/>
    <w:rsid w:val="00314949"/>
    <w:rsid w:val="00331C95"/>
    <w:rsid w:val="0035585F"/>
    <w:rsid w:val="003568E0"/>
    <w:rsid w:val="00362243"/>
    <w:rsid w:val="0037095F"/>
    <w:rsid w:val="003753F0"/>
    <w:rsid w:val="003806DE"/>
    <w:rsid w:val="00380D4E"/>
    <w:rsid w:val="00384DD3"/>
    <w:rsid w:val="00390CE5"/>
    <w:rsid w:val="00391574"/>
    <w:rsid w:val="003939F7"/>
    <w:rsid w:val="00393D02"/>
    <w:rsid w:val="0039642E"/>
    <w:rsid w:val="0039787A"/>
    <w:rsid w:val="003A4BB0"/>
    <w:rsid w:val="003A75C5"/>
    <w:rsid w:val="003B53D3"/>
    <w:rsid w:val="003C6721"/>
    <w:rsid w:val="003D5232"/>
    <w:rsid w:val="003E6484"/>
    <w:rsid w:val="003F17E0"/>
    <w:rsid w:val="00400B23"/>
    <w:rsid w:val="00401A3A"/>
    <w:rsid w:val="004052C3"/>
    <w:rsid w:val="00405BA3"/>
    <w:rsid w:val="004114D4"/>
    <w:rsid w:val="00420314"/>
    <w:rsid w:val="00421E05"/>
    <w:rsid w:val="004311AC"/>
    <w:rsid w:val="00434759"/>
    <w:rsid w:val="004358A6"/>
    <w:rsid w:val="00472525"/>
    <w:rsid w:val="00476395"/>
    <w:rsid w:val="00491F30"/>
    <w:rsid w:val="004962DA"/>
    <w:rsid w:val="004A5D4E"/>
    <w:rsid w:val="004A7E3E"/>
    <w:rsid w:val="004B2C48"/>
    <w:rsid w:val="004C0DBD"/>
    <w:rsid w:val="004D7BD9"/>
    <w:rsid w:val="0051313E"/>
    <w:rsid w:val="00517AD1"/>
    <w:rsid w:val="0053514A"/>
    <w:rsid w:val="00540878"/>
    <w:rsid w:val="00555EB5"/>
    <w:rsid w:val="005579C1"/>
    <w:rsid w:val="00574F92"/>
    <w:rsid w:val="005835E5"/>
    <w:rsid w:val="00584F44"/>
    <w:rsid w:val="005850E4"/>
    <w:rsid w:val="005877D9"/>
    <w:rsid w:val="00592C10"/>
    <w:rsid w:val="00593463"/>
    <w:rsid w:val="005953D1"/>
    <w:rsid w:val="005B1116"/>
    <w:rsid w:val="005C05B5"/>
    <w:rsid w:val="005C07C0"/>
    <w:rsid w:val="005C55AB"/>
    <w:rsid w:val="005F2613"/>
    <w:rsid w:val="005F4033"/>
    <w:rsid w:val="005F68C3"/>
    <w:rsid w:val="00617798"/>
    <w:rsid w:val="00621C9A"/>
    <w:rsid w:val="00622B2F"/>
    <w:rsid w:val="00630FC3"/>
    <w:rsid w:val="00633BDB"/>
    <w:rsid w:val="00635A02"/>
    <w:rsid w:val="00636709"/>
    <w:rsid w:val="00661581"/>
    <w:rsid w:val="00663A9D"/>
    <w:rsid w:val="006667AE"/>
    <w:rsid w:val="0067220B"/>
    <w:rsid w:val="00686E1D"/>
    <w:rsid w:val="006968F8"/>
    <w:rsid w:val="006B2902"/>
    <w:rsid w:val="006C0C67"/>
    <w:rsid w:val="006C141B"/>
    <w:rsid w:val="006C466D"/>
    <w:rsid w:val="006D08A3"/>
    <w:rsid w:val="006F1C42"/>
    <w:rsid w:val="006F1E5C"/>
    <w:rsid w:val="006F6FF2"/>
    <w:rsid w:val="00704266"/>
    <w:rsid w:val="00707248"/>
    <w:rsid w:val="00710408"/>
    <w:rsid w:val="007137AB"/>
    <w:rsid w:val="007148C1"/>
    <w:rsid w:val="00722EBE"/>
    <w:rsid w:val="0072529D"/>
    <w:rsid w:val="00737F58"/>
    <w:rsid w:val="007457AA"/>
    <w:rsid w:val="0075003A"/>
    <w:rsid w:val="00752182"/>
    <w:rsid w:val="007612BB"/>
    <w:rsid w:val="0076296A"/>
    <w:rsid w:val="00764E06"/>
    <w:rsid w:val="00767820"/>
    <w:rsid w:val="007778DF"/>
    <w:rsid w:val="007827FE"/>
    <w:rsid w:val="00796CD1"/>
    <w:rsid w:val="00797B5E"/>
    <w:rsid w:val="007B39E0"/>
    <w:rsid w:val="007B3B7A"/>
    <w:rsid w:val="007F1F95"/>
    <w:rsid w:val="00806022"/>
    <w:rsid w:val="00806C61"/>
    <w:rsid w:val="00813DA6"/>
    <w:rsid w:val="00877354"/>
    <w:rsid w:val="00881388"/>
    <w:rsid w:val="0089790F"/>
    <w:rsid w:val="008B1971"/>
    <w:rsid w:val="008E46AD"/>
    <w:rsid w:val="008F0DED"/>
    <w:rsid w:val="008F5A66"/>
    <w:rsid w:val="00916602"/>
    <w:rsid w:val="009178A6"/>
    <w:rsid w:val="009267BE"/>
    <w:rsid w:val="00926A3E"/>
    <w:rsid w:val="00931A54"/>
    <w:rsid w:val="00943B7A"/>
    <w:rsid w:val="009515F1"/>
    <w:rsid w:val="00962C9E"/>
    <w:rsid w:val="009740CF"/>
    <w:rsid w:val="00980EEA"/>
    <w:rsid w:val="009860A8"/>
    <w:rsid w:val="00994162"/>
    <w:rsid w:val="009C2687"/>
    <w:rsid w:val="009C2AB4"/>
    <w:rsid w:val="009C6267"/>
    <w:rsid w:val="009D3C34"/>
    <w:rsid w:val="009D48E3"/>
    <w:rsid w:val="009D6D76"/>
    <w:rsid w:val="009E0553"/>
    <w:rsid w:val="009E1121"/>
    <w:rsid w:val="009E4DE0"/>
    <w:rsid w:val="009F15DF"/>
    <w:rsid w:val="00A00A07"/>
    <w:rsid w:val="00A146A3"/>
    <w:rsid w:val="00A20E64"/>
    <w:rsid w:val="00A35C58"/>
    <w:rsid w:val="00A360B9"/>
    <w:rsid w:val="00A420FE"/>
    <w:rsid w:val="00A45255"/>
    <w:rsid w:val="00A4786B"/>
    <w:rsid w:val="00A5456B"/>
    <w:rsid w:val="00A8313B"/>
    <w:rsid w:val="00A8532A"/>
    <w:rsid w:val="00A91FF0"/>
    <w:rsid w:val="00A941E3"/>
    <w:rsid w:val="00A96984"/>
    <w:rsid w:val="00AA1384"/>
    <w:rsid w:val="00AA2075"/>
    <w:rsid w:val="00AA54D4"/>
    <w:rsid w:val="00AA7EBD"/>
    <w:rsid w:val="00AC1092"/>
    <w:rsid w:val="00AC5899"/>
    <w:rsid w:val="00AD6AC9"/>
    <w:rsid w:val="00AD7328"/>
    <w:rsid w:val="00AE0DE1"/>
    <w:rsid w:val="00AE47E7"/>
    <w:rsid w:val="00AF684D"/>
    <w:rsid w:val="00B0309C"/>
    <w:rsid w:val="00B03F3E"/>
    <w:rsid w:val="00B11C45"/>
    <w:rsid w:val="00B203E6"/>
    <w:rsid w:val="00B2279E"/>
    <w:rsid w:val="00B24347"/>
    <w:rsid w:val="00B25FCF"/>
    <w:rsid w:val="00B266EE"/>
    <w:rsid w:val="00B448FB"/>
    <w:rsid w:val="00B53E0F"/>
    <w:rsid w:val="00B6248C"/>
    <w:rsid w:val="00B92715"/>
    <w:rsid w:val="00BC7AB7"/>
    <w:rsid w:val="00C05140"/>
    <w:rsid w:val="00C106D8"/>
    <w:rsid w:val="00C211E6"/>
    <w:rsid w:val="00C649A2"/>
    <w:rsid w:val="00C70A58"/>
    <w:rsid w:val="00C819B8"/>
    <w:rsid w:val="00C859DF"/>
    <w:rsid w:val="00C8709B"/>
    <w:rsid w:val="00C958BF"/>
    <w:rsid w:val="00CA5FF2"/>
    <w:rsid w:val="00CC5D93"/>
    <w:rsid w:val="00CD3BE1"/>
    <w:rsid w:val="00CD3DF6"/>
    <w:rsid w:val="00CD557F"/>
    <w:rsid w:val="00CE44D6"/>
    <w:rsid w:val="00CF50AD"/>
    <w:rsid w:val="00CF7331"/>
    <w:rsid w:val="00D24356"/>
    <w:rsid w:val="00D2686A"/>
    <w:rsid w:val="00D30CF2"/>
    <w:rsid w:val="00D3449D"/>
    <w:rsid w:val="00D42B9C"/>
    <w:rsid w:val="00D50F67"/>
    <w:rsid w:val="00D6287E"/>
    <w:rsid w:val="00D86F9C"/>
    <w:rsid w:val="00D91160"/>
    <w:rsid w:val="00D91594"/>
    <w:rsid w:val="00D93ADD"/>
    <w:rsid w:val="00DA09B6"/>
    <w:rsid w:val="00DA48D0"/>
    <w:rsid w:val="00DA7404"/>
    <w:rsid w:val="00DC36AA"/>
    <w:rsid w:val="00DC3AE7"/>
    <w:rsid w:val="00DC7D8C"/>
    <w:rsid w:val="00DD3EA6"/>
    <w:rsid w:val="00E06F41"/>
    <w:rsid w:val="00E14D15"/>
    <w:rsid w:val="00E31870"/>
    <w:rsid w:val="00E359F3"/>
    <w:rsid w:val="00E431D6"/>
    <w:rsid w:val="00E532EC"/>
    <w:rsid w:val="00E63086"/>
    <w:rsid w:val="00E66EF3"/>
    <w:rsid w:val="00E95B72"/>
    <w:rsid w:val="00E97013"/>
    <w:rsid w:val="00EA48D2"/>
    <w:rsid w:val="00EA6498"/>
    <w:rsid w:val="00EB47BF"/>
    <w:rsid w:val="00EB55B2"/>
    <w:rsid w:val="00EB7D5B"/>
    <w:rsid w:val="00EE1E24"/>
    <w:rsid w:val="00EE7B6F"/>
    <w:rsid w:val="00EF0932"/>
    <w:rsid w:val="00EF755C"/>
    <w:rsid w:val="00F01AF0"/>
    <w:rsid w:val="00F05C78"/>
    <w:rsid w:val="00F10086"/>
    <w:rsid w:val="00F13735"/>
    <w:rsid w:val="00F16D0C"/>
    <w:rsid w:val="00F27AA6"/>
    <w:rsid w:val="00F44D6B"/>
    <w:rsid w:val="00F56328"/>
    <w:rsid w:val="00F65E83"/>
    <w:rsid w:val="00F76DB2"/>
    <w:rsid w:val="00F84BFE"/>
    <w:rsid w:val="00F87518"/>
    <w:rsid w:val="00FE341C"/>
    <w:rsid w:val="00FE4521"/>
    <w:rsid w:val="00FE5059"/>
    <w:rsid w:val="00FE5657"/>
    <w:rsid w:val="00FF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29E0F"/>
  <w15:chartTrackingRefBased/>
  <w15:docId w15:val="{68FF3241-24B4-7949-9225-53AE3A88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F3"/>
    <w:pPr>
      <w:spacing w:after="160" w:line="259" w:lineRule="auto"/>
    </w:pPr>
    <w:rPr>
      <w:kern w:val="0"/>
      <w:sz w:val="22"/>
      <w:szCs w:val="22"/>
      <w14:ligatures w14:val="none"/>
    </w:rPr>
  </w:style>
  <w:style w:type="paragraph" w:styleId="Heading1">
    <w:name w:val="heading 1"/>
    <w:basedOn w:val="Normal"/>
    <w:link w:val="Heading1Char"/>
    <w:uiPriority w:val="9"/>
    <w:qFormat/>
    <w:rsid w:val="00491F30"/>
    <w:pPr>
      <w:widowControl w:val="0"/>
      <w:autoSpaceDE w:val="0"/>
      <w:autoSpaceDN w:val="0"/>
      <w:spacing w:after="0" w:line="240" w:lineRule="auto"/>
      <w:ind w:right="1501"/>
      <w:jc w:val="right"/>
      <w:outlineLvl w:val="0"/>
    </w:pPr>
    <w:rPr>
      <w:rFonts w:ascii="Calibri Light" w:eastAsia="Calibri Light" w:hAnsi="Calibri Light" w:cs="Calibri Light"/>
      <w:sz w:val="44"/>
      <w:szCs w:val="44"/>
      <w:lang w:bidi="en-US"/>
    </w:rPr>
  </w:style>
  <w:style w:type="paragraph" w:styleId="Heading2">
    <w:name w:val="heading 2"/>
    <w:basedOn w:val="Normal"/>
    <w:link w:val="Heading2Char"/>
    <w:uiPriority w:val="9"/>
    <w:semiHidden/>
    <w:unhideWhenUsed/>
    <w:qFormat/>
    <w:rsid w:val="00491F30"/>
    <w:pPr>
      <w:widowControl w:val="0"/>
      <w:autoSpaceDE w:val="0"/>
      <w:autoSpaceDN w:val="0"/>
      <w:spacing w:after="0" w:line="240" w:lineRule="auto"/>
      <w:ind w:left="3666"/>
      <w:outlineLvl w:val="1"/>
    </w:pPr>
    <w:rPr>
      <w:rFonts w:ascii="Calibri Light" w:eastAsia="Calibri Light" w:hAnsi="Calibri Light" w:cs="Calibri Light"/>
      <w:sz w:val="36"/>
      <w:szCs w:val="36"/>
      <w:lang w:bidi="en-US"/>
    </w:rPr>
  </w:style>
  <w:style w:type="paragraph" w:styleId="Heading3">
    <w:name w:val="heading 3"/>
    <w:basedOn w:val="Normal"/>
    <w:link w:val="Heading3Char"/>
    <w:uiPriority w:val="9"/>
    <w:unhideWhenUsed/>
    <w:qFormat/>
    <w:rsid w:val="00491F30"/>
    <w:pPr>
      <w:widowControl w:val="0"/>
      <w:autoSpaceDE w:val="0"/>
      <w:autoSpaceDN w:val="0"/>
      <w:spacing w:before="16" w:after="0" w:line="240" w:lineRule="auto"/>
      <w:ind w:left="147"/>
      <w:outlineLvl w:val="2"/>
    </w:pPr>
    <w:rPr>
      <w:rFonts w:ascii="Calibri Light" w:eastAsia="Calibri Light" w:hAnsi="Calibri Light" w:cs="Calibri Light"/>
      <w:sz w:val="32"/>
      <w:szCs w:val="32"/>
      <w:lang w:bidi="en-US"/>
    </w:rPr>
  </w:style>
  <w:style w:type="paragraph" w:styleId="Heading4">
    <w:name w:val="heading 4"/>
    <w:basedOn w:val="Normal"/>
    <w:next w:val="Normal"/>
    <w:link w:val="Heading4Char"/>
    <w:uiPriority w:val="9"/>
    <w:semiHidden/>
    <w:unhideWhenUsed/>
    <w:qFormat/>
    <w:rsid w:val="00C106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EF3"/>
    <w:rPr>
      <w:kern w:val="0"/>
      <w:sz w:val="22"/>
      <w:szCs w:val="22"/>
      <w14:ligatures w14:val="none"/>
    </w:rPr>
  </w:style>
  <w:style w:type="character" w:styleId="Strong">
    <w:name w:val="Strong"/>
    <w:basedOn w:val="DefaultParagraphFont"/>
    <w:uiPriority w:val="22"/>
    <w:qFormat/>
    <w:rsid w:val="00E66EF3"/>
    <w:rPr>
      <w:b/>
      <w:bCs/>
    </w:rPr>
  </w:style>
  <w:style w:type="table" w:styleId="TableGrid">
    <w:name w:val="Table Grid"/>
    <w:basedOn w:val="TableNormal"/>
    <w:uiPriority w:val="39"/>
    <w:rsid w:val="00E66E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EF3"/>
    <w:pPr>
      <w:ind w:left="720"/>
      <w:contextualSpacing/>
    </w:pPr>
  </w:style>
  <w:style w:type="paragraph" w:styleId="Footer">
    <w:name w:val="footer"/>
    <w:basedOn w:val="Normal"/>
    <w:link w:val="FooterChar"/>
    <w:uiPriority w:val="99"/>
    <w:unhideWhenUsed/>
    <w:rsid w:val="00396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42E"/>
    <w:rPr>
      <w:kern w:val="0"/>
      <w:sz w:val="22"/>
      <w:szCs w:val="22"/>
      <w14:ligatures w14:val="none"/>
    </w:rPr>
  </w:style>
  <w:style w:type="paragraph" w:styleId="NormalWeb">
    <w:name w:val="Normal (Web)"/>
    <w:basedOn w:val="Normal"/>
    <w:uiPriority w:val="99"/>
    <w:semiHidden/>
    <w:unhideWhenUsed/>
    <w:rsid w:val="00AF684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3C34"/>
    <w:rPr>
      <w:kern w:val="0"/>
      <w:sz w:val="22"/>
      <w:szCs w:val="22"/>
      <w14:ligatures w14:val="none"/>
    </w:rPr>
  </w:style>
  <w:style w:type="character" w:customStyle="1" w:styleId="Heading1Char">
    <w:name w:val="Heading 1 Char"/>
    <w:basedOn w:val="DefaultParagraphFont"/>
    <w:link w:val="Heading1"/>
    <w:uiPriority w:val="9"/>
    <w:rsid w:val="00491F30"/>
    <w:rPr>
      <w:rFonts w:ascii="Calibri Light" w:eastAsia="Calibri Light" w:hAnsi="Calibri Light" w:cs="Calibri Light"/>
      <w:kern w:val="0"/>
      <w:sz w:val="44"/>
      <w:szCs w:val="44"/>
      <w:lang w:bidi="en-US"/>
      <w14:ligatures w14:val="none"/>
    </w:rPr>
  </w:style>
  <w:style w:type="character" w:customStyle="1" w:styleId="Heading2Char">
    <w:name w:val="Heading 2 Char"/>
    <w:basedOn w:val="DefaultParagraphFont"/>
    <w:link w:val="Heading2"/>
    <w:uiPriority w:val="9"/>
    <w:semiHidden/>
    <w:rsid w:val="00491F30"/>
    <w:rPr>
      <w:rFonts w:ascii="Calibri Light" w:eastAsia="Calibri Light" w:hAnsi="Calibri Light" w:cs="Calibri Light"/>
      <w:kern w:val="0"/>
      <w:sz w:val="36"/>
      <w:szCs w:val="36"/>
      <w:lang w:bidi="en-US"/>
      <w14:ligatures w14:val="none"/>
    </w:rPr>
  </w:style>
  <w:style w:type="character" w:customStyle="1" w:styleId="Heading3Char">
    <w:name w:val="Heading 3 Char"/>
    <w:basedOn w:val="DefaultParagraphFont"/>
    <w:link w:val="Heading3"/>
    <w:uiPriority w:val="9"/>
    <w:rsid w:val="00491F30"/>
    <w:rPr>
      <w:rFonts w:ascii="Calibri Light" w:eastAsia="Calibri Light" w:hAnsi="Calibri Light" w:cs="Calibri Light"/>
      <w:kern w:val="0"/>
      <w:sz w:val="32"/>
      <w:szCs w:val="32"/>
      <w:lang w:bidi="en-US"/>
      <w14:ligatures w14:val="none"/>
    </w:rPr>
  </w:style>
  <w:style w:type="paragraph" w:styleId="BodyText">
    <w:name w:val="Body Text"/>
    <w:basedOn w:val="Normal"/>
    <w:link w:val="BodyTextChar"/>
    <w:uiPriority w:val="1"/>
    <w:unhideWhenUsed/>
    <w:qFormat/>
    <w:rsid w:val="00491F30"/>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491F30"/>
    <w:rPr>
      <w:rFonts w:ascii="Calibri" w:eastAsia="Calibri" w:hAnsi="Calibri" w:cs="Calibri"/>
      <w:kern w:val="0"/>
      <w:sz w:val="22"/>
      <w:szCs w:val="22"/>
      <w:lang w:bidi="en-US"/>
      <w14:ligatures w14:val="none"/>
    </w:rPr>
  </w:style>
  <w:style w:type="character" w:styleId="Hyperlink">
    <w:name w:val="Hyperlink"/>
    <w:basedOn w:val="DefaultParagraphFont"/>
    <w:uiPriority w:val="99"/>
    <w:unhideWhenUsed/>
    <w:rsid w:val="00491F30"/>
    <w:rPr>
      <w:color w:val="0000FF"/>
      <w:u w:val="single"/>
    </w:rPr>
  </w:style>
  <w:style w:type="character" w:customStyle="1" w:styleId="Heading4Char">
    <w:name w:val="Heading 4 Char"/>
    <w:basedOn w:val="DefaultParagraphFont"/>
    <w:link w:val="Heading4"/>
    <w:uiPriority w:val="9"/>
    <w:semiHidden/>
    <w:rsid w:val="00C106D8"/>
    <w:rPr>
      <w:rFonts w:asciiTheme="majorHAnsi" w:eastAsiaTheme="majorEastAsia" w:hAnsiTheme="majorHAnsi" w:cstheme="majorBidi"/>
      <w:i/>
      <w:iCs/>
      <w:color w:val="2F5496" w:themeColor="accent1" w:themeShade="BF"/>
      <w:kern w:val="0"/>
      <w:sz w:val="22"/>
      <w:szCs w:val="22"/>
      <w14:ligatures w14:val="none"/>
    </w:rPr>
  </w:style>
  <w:style w:type="character" w:styleId="UnresolvedMention">
    <w:name w:val="Unresolved Mention"/>
    <w:basedOn w:val="DefaultParagraphFont"/>
    <w:uiPriority w:val="99"/>
    <w:semiHidden/>
    <w:unhideWhenUsed/>
    <w:rsid w:val="00752182"/>
    <w:rPr>
      <w:color w:val="605E5C"/>
      <w:shd w:val="clear" w:color="auto" w:fill="E1DFDD"/>
    </w:rPr>
  </w:style>
  <w:style w:type="character" w:styleId="FollowedHyperlink">
    <w:name w:val="FollowedHyperlink"/>
    <w:basedOn w:val="DefaultParagraphFont"/>
    <w:uiPriority w:val="99"/>
    <w:semiHidden/>
    <w:unhideWhenUsed/>
    <w:rsid w:val="009D48E3"/>
    <w:rPr>
      <w:color w:val="954F72" w:themeColor="followedHyperlink"/>
      <w:u w:val="single"/>
    </w:rPr>
  </w:style>
  <w:style w:type="character" w:customStyle="1" w:styleId="xcontentpasted0">
    <w:name w:val="x_contentpasted0"/>
    <w:basedOn w:val="DefaultParagraphFont"/>
    <w:rsid w:val="001D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1078">
      <w:bodyDiv w:val="1"/>
      <w:marLeft w:val="0"/>
      <w:marRight w:val="0"/>
      <w:marTop w:val="0"/>
      <w:marBottom w:val="0"/>
      <w:divBdr>
        <w:top w:val="none" w:sz="0" w:space="0" w:color="auto"/>
        <w:left w:val="none" w:sz="0" w:space="0" w:color="auto"/>
        <w:bottom w:val="none" w:sz="0" w:space="0" w:color="auto"/>
        <w:right w:val="none" w:sz="0" w:space="0" w:color="auto"/>
      </w:divBdr>
    </w:div>
    <w:div w:id="519661473">
      <w:bodyDiv w:val="1"/>
      <w:marLeft w:val="0"/>
      <w:marRight w:val="0"/>
      <w:marTop w:val="0"/>
      <w:marBottom w:val="0"/>
      <w:divBdr>
        <w:top w:val="none" w:sz="0" w:space="0" w:color="auto"/>
        <w:left w:val="none" w:sz="0" w:space="0" w:color="auto"/>
        <w:bottom w:val="none" w:sz="0" w:space="0" w:color="auto"/>
        <w:right w:val="none" w:sz="0" w:space="0" w:color="auto"/>
      </w:divBdr>
    </w:div>
    <w:div w:id="973364282">
      <w:bodyDiv w:val="1"/>
      <w:marLeft w:val="0"/>
      <w:marRight w:val="0"/>
      <w:marTop w:val="0"/>
      <w:marBottom w:val="0"/>
      <w:divBdr>
        <w:top w:val="none" w:sz="0" w:space="0" w:color="auto"/>
        <w:left w:val="none" w:sz="0" w:space="0" w:color="auto"/>
        <w:bottom w:val="none" w:sz="0" w:space="0" w:color="auto"/>
        <w:right w:val="none" w:sz="0" w:space="0" w:color="auto"/>
      </w:divBdr>
    </w:div>
    <w:div w:id="17747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massmed.ungerboeck.com/prod/emc00/register.aspx?aat=59354d4b7930646f6a4a66645964356d2f47322b4e2b4539797243384c506677695572347934547632736f3d" TargetMode="External"/><Relationship Id="rId4" Type="http://schemas.openxmlformats.org/officeDocument/2006/relationships/settings" Target="settings.xml"/><Relationship Id="rId9" Type="http://schemas.openxmlformats.org/officeDocument/2006/relationships/hyperlink" Target="https://umassmed.ungerboeck.com/prod/emc00/register.aspx?aat=59354d4b7930646f6a4a66645964356d2f47322b4e2b4539797243384c506677695572347934547632736f3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883F-BE51-4B24-B36F-5DFB483C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5</Pages>
  <Words>1220</Words>
  <Characters>8145</Characters>
  <Application>Microsoft Office Word</Application>
  <DocSecurity>0</DocSecurity>
  <Lines>543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Links>
    <vt:vector size="6" baseType="variant">
      <vt:variant>
        <vt:i4>1245265</vt:i4>
      </vt:variant>
      <vt:variant>
        <vt:i4>0</vt:i4>
      </vt:variant>
      <vt:variant>
        <vt:i4>0</vt:i4>
      </vt:variant>
      <vt:variant>
        <vt:i4>5</vt:i4>
      </vt:variant>
      <vt:variant>
        <vt:lpwstr>https://umassmed.ungerboeck.com/prod/emc00/register.aspx?aat=4d56462f746b4953656d392b4a627674324b76484461576f70785875686a7854534a4567416451544e43773d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Hemond, Christopher</dc:creator>
  <cp:keywords/>
  <dc:description/>
  <cp:lastModifiedBy>Hancock, Lynn</cp:lastModifiedBy>
  <cp:revision>12</cp:revision>
  <cp:lastPrinted>2025-10-20T13:40:00Z</cp:lastPrinted>
  <dcterms:created xsi:type="dcterms:W3CDTF">2025-11-05T18:23:00Z</dcterms:created>
  <dcterms:modified xsi:type="dcterms:W3CDTF">2025-11-06T14:40:00Z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b8cc895155db8a6429012b59cdf7fa9c48b61442f72cbf76ed342c0515bee2da</vt:lpwstr>
  </property>
</Properties>
</file>